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3EE34" w14:textId="77777777" w:rsidR="00513123" w:rsidRPr="005C62D7" w:rsidRDefault="00513123" w:rsidP="00E94D29">
      <w:pPr>
        <w:spacing w:after="0" w:line="240" w:lineRule="auto"/>
        <w:jc w:val="center"/>
        <w:rPr>
          <w:rFonts w:ascii="Times New Roman" w:hAnsi="Times New Roman" w:cs="Times New Roman"/>
          <w:b/>
          <w:bCs/>
        </w:rPr>
      </w:pPr>
      <w:r w:rsidRPr="005C62D7">
        <w:rPr>
          <w:rFonts w:ascii="Times New Roman" w:hAnsi="Times New Roman" w:cs="Times New Roman"/>
          <w:b/>
          <w:bCs/>
        </w:rPr>
        <w:t>Pictocuentos: Estrategia de intervención psicoeducativa basada en el modelo TEACCH para estudiantes con Trastorno del Espectro Autista</w:t>
      </w:r>
    </w:p>
    <w:p w14:paraId="763614CF" w14:textId="77777777" w:rsidR="00513123" w:rsidRPr="005C62D7" w:rsidRDefault="00513123" w:rsidP="00E94D29">
      <w:pPr>
        <w:spacing w:after="0" w:line="240" w:lineRule="auto"/>
        <w:jc w:val="center"/>
        <w:rPr>
          <w:rFonts w:ascii="Times New Roman" w:hAnsi="Times New Roman" w:cs="Times New Roman"/>
        </w:rPr>
      </w:pPr>
    </w:p>
    <w:p w14:paraId="530C3228" w14:textId="77777777" w:rsidR="00513123" w:rsidRPr="005C62D7" w:rsidRDefault="00513123" w:rsidP="00E94D29">
      <w:pPr>
        <w:spacing w:after="0" w:line="240" w:lineRule="auto"/>
        <w:jc w:val="center"/>
        <w:rPr>
          <w:rFonts w:ascii="Times New Roman" w:hAnsi="Times New Roman" w:cs="Times New Roman"/>
        </w:rPr>
      </w:pPr>
    </w:p>
    <w:p w14:paraId="35E142DA" w14:textId="77777777" w:rsidR="00E94D29" w:rsidRDefault="00513123" w:rsidP="00E94D29">
      <w:pPr>
        <w:spacing w:after="0" w:line="240" w:lineRule="auto"/>
        <w:jc w:val="center"/>
        <w:rPr>
          <w:rFonts w:ascii="Times New Roman" w:hAnsi="Times New Roman" w:cs="Times New Roman"/>
        </w:rPr>
      </w:pPr>
      <w:r w:rsidRPr="005C62D7">
        <w:rPr>
          <w:rFonts w:ascii="Times New Roman" w:hAnsi="Times New Roman" w:cs="Times New Roman"/>
        </w:rPr>
        <w:t>Delia Evelyn Gaibor Sánchez</w:t>
      </w:r>
    </w:p>
    <w:p w14:paraId="0F00AD25" w14:textId="6B6C540C" w:rsidR="00515F6E" w:rsidRPr="005C62D7" w:rsidRDefault="00515F6E" w:rsidP="00E94D29">
      <w:pPr>
        <w:spacing w:after="0" w:line="240" w:lineRule="auto"/>
        <w:jc w:val="center"/>
        <w:rPr>
          <w:rFonts w:ascii="Times New Roman" w:hAnsi="Times New Roman" w:cs="Times New Roman"/>
        </w:rPr>
      </w:pPr>
      <w:r>
        <w:rPr>
          <w:rFonts w:ascii="Times New Roman" w:hAnsi="Times New Roman" w:cs="Times New Roman"/>
        </w:rPr>
        <w:t>Docente Investigadora</w:t>
      </w:r>
    </w:p>
    <w:p w14:paraId="4043BD2D" w14:textId="677A156F" w:rsidR="00513123" w:rsidRDefault="00513123" w:rsidP="00E94D29">
      <w:pPr>
        <w:spacing w:after="0" w:line="240" w:lineRule="auto"/>
        <w:jc w:val="center"/>
        <w:rPr>
          <w:rFonts w:ascii="Times New Roman" w:hAnsi="Times New Roman" w:cs="Times New Roman"/>
        </w:rPr>
      </w:pPr>
      <w:r w:rsidRPr="005C62D7">
        <w:rPr>
          <w:rFonts w:ascii="Times New Roman" w:hAnsi="Times New Roman" w:cs="Times New Roman"/>
        </w:rPr>
        <w:t>Ecuador</w:t>
      </w:r>
    </w:p>
    <w:p w14:paraId="5F5D5FF2" w14:textId="7B81C714" w:rsidR="00515F6E" w:rsidRPr="00515F6E" w:rsidRDefault="00515F6E" w:rsidP="00E94D29">
      <w:pPr>
        <w:spacing w:after="0" w:line="240" w:lineRule="auto"/>
        <w:jc w:val="center"/>
        <w:rPr>
          <w:rFonts w:ascii="Times New Roman" w:hAnsi="Times New Roman" w:cs="Times New Roman"/>
          <w:u w:val="single"/>
        </w:rPr>
      </w:pPr>
      <w:hyperlink r:id="rId6" w:history="1">
        <w:r w:rsidRPr="005C62D7">
          <w:rPr>
            <w:rStyle w:val="Hipervnculo"/>
            <w:rFonts w:ascii="Times New Roman" w:hAnsi="Times New Roman" w:cs="Times New Roman"/>
            <w:color w:val="auto"/>
          </w:rPr>
          <w:t>deliainclusiveapps@gmail.com</w:t>
        </w:r>
      </w:hyperlink>
    </w:p>
    <w:p w14:paraId="635415F5" w14:textId="33976C90" w:rsidR="00513123" w:rsidRPr="005C62D7" w:rsidRDefault="00513123" w:rsidP="00E94D29">
      <w:pPr>
        <w:spacing w:after="0" w:line="240" w:lineRule="auto"/>
        <w:jc w:val="center"/>
        <w:rPr>
          <w:rFonts w:ascii="Times New Roman" w:hAnsi="Times New Roman" w:cs="Times New Roman"/>
          <w:u w:val="single"/>
        </w:rPr>
      </w:pPr>
      <w:hyperlink r:id="rId7" w:history="1">
        <w:r w:rsidRPr="005C62D7">
          <w:rPr>
            <w:rStyle w:val="Hipervnculo"/>
            <w:rFonts w:ascii="Times New Roman" w:hAnsi="Times New Roman" w:cs="Times New Roman"/>
            <w:color w:val="auto"/>
          </w:rPr>
          <w:t>https://orcid.org/0000-0001-5825-8344</w:t>
        </w:r>
      </w:hyperlink>
    </w:p>
    <w:p w14:paraId="0053683A" w14:textId="77777777" w:rsidR="00513123" w:rsidRPr="005C62D7" w:rsidRDefault="00513123" w:rsidP="00E94D29">
      <w:pPr>
        <w:spacing w:after="0" w:line="240" w:lineRule="auto"/>
        <w:jc w:val="both"/>
        <w:rPr>
          <w:rFonts w:ascii="Times New Roman" w:hAnsi="Times New Roman" w:cs="Times New Roman"/>
        </w:rPr>
      </w:pPr>
    </w:p>
    <w:p w14:paraId="3B258143" w14:textId="1AD2292D" w:rsidR="0030247E" w:rsidRPr="005C62D7" w:rsidRDefault="00513123" w:rsidP="00E94D29">
      <w:pPr>
        <w:spacing w:line="240" w:lineRule="auto"/>
        <w:jc w:val="both"/>
        <w:rPr>
          <w:rFonts w:ascii="Times New Roman" w:hAnsi="Times New Roman" w:cs="Times New Roman"/>
          <w:b/>
          <w:bCs/>
        </w:rPr>
      </w:pPr>
      <w:r w:rsidRPr="005C62D7">
        <w:rPr>
          <w:rFonts w:ascii="Times New Roman" w:hAnsi="Times New Roman" w:cs="Times New Roman"/>
          <w:b/>
          <w:bCs/>
        </w:rPr>
        <w:t>Resumen</w:t>
      </w:r>
    </w:p>
    <w:p w14:paraId="2D394440" w14:textId="54A898B9" w:rsidR="00F17DBC" w:rsidRDefault="006427BE" w:rsidP="00E94D29">
      <w:pPr>
        <w:spacing w:after="0" w:line="240" w:lineRule="auto"/>
        <w:jc w:val="both"/>
        <w:rPr>
          <w:rFonts w:ascii="Times New Roman" w:hAnsi="Times New Roman" w:cs="Times New Roman"/>
        </w:rPr>
      </w:pPr>
      <w:r w:rsidRPr="009125C1">
        <w:rPr>
          <w:rFonts w:ascii="Times New Roman" w:hAnsi="Times New Roman" w:cs="Times New Roman"/>
        </w:rPr>
        <w:t xml:space="preserve">El Trastorno del Espectro Autista (TEA) es un </w:t>
      </w:r>
      <w:r>
        <w:rPr>
          <w:rFonts w:ascii="Times New Roman" w:hAnsi="Times New Roman" w:cs="Times New Roman"/>
        </w:rPr>
        <w:t>Tr</w:t>
      </w:r>
      <w:r w:rsidRPr="009125C1">
        <w:rPr>
          <w:rFonts w:ascii="Times New Roman" w:hAnsi="Times New Roman" w:cs="Times New Roman"/>
        </w:rPr>
        <w:t xml:space="preserve">astorno del </w:t>
      </w:r>
      <w:r w:rsidR="00F17DBC">
        <w:rPr>
          <w:rFonts w:ascii="Times New Roman" w:hAnsi="Times New Roman" w:cs="Times New Roman"/>
        </w:rPr>
        <w:t>N</w:t>
      </w:r>
      <w:r w:rsidRPr="009125C1">
        <w:rPr>
          <w:rFonts w:ascii="Times New Roman" w:hAnsi="Times New Roman" w:cs="Times New Roman"/>
        </w:rPr>
        <w:t xml:space="preserve">eurodesarrollo caracterizado por alteraciones persistentes en la comunicación social y la presencia de patrones de comportamiento repetitivos o actividades restringidas. Su prevalencia ha incrementado en los últimos años debido a mejoras en la detección y diagnóstico, lo que evidencia la necesidad de estrategias </w:t>
      </w:r>
      <w:r>
        <w:rPr>
          <w:rFonts w:ascii="Times New Roman" w:hAnsi="Times New Roman" w:cs="Times New Roman"/>
        </w:rPr>
        <w:t>de intervención psicoeducativa</w:t>
      </w:r>
      <w:r w:rsidRPr="009125C1">
        <w:rPr>
          <w:rFonts w:ascii="Times New Roman" w:hAnsi="Times New Roman" w:cs="Times New Roman"/>
        </w:rPr>
        <w:t xml:space="preserve"> que permitan la participación activa de los estudiantes con TEA en contextos escolares regulares. </w:t>
      </w:r>
      <w:r w:rsidR="00F17DBC" w:rsidRPr="00F804C6">
        <w:rPr>
          <w:rFonts w:ascii="Times New Roman" w:hAnsi="Times New Roman" w:cs="Times New Roman"/>
        </w:rPr>
        <w:t>El presente estudio explora los pictocuentos como</w:t>
      </w:r>
      <w:r w:rsidR="00F17DBC">
        <w:rPr>
          <w:rFonts w:ascii="Times New Roman" w:hAnsi="Times New Roman" w:cs="Times New Roman"/>
        </w:rPr>
        <w:t xml:space="preserve"> estrategia de intervención</w:t>
      </w:r>
      <w:r w:rsidR="00F17DBC" w:rsidRPr="00F804C6">
        <w:rPr>
          <w:rFonts w:ascii="Times New Roman" w:hAnsi="Times New Roman" w:cs="Times New Roman"/>
        </w:rPr>
        <w:t xml:space="preserve"> psicoeducativ</w:t>
      </w:r>
      <w:r w:rsidR="00F17DBC">
        <w:rPr>
          <w:rFonts w:ascii="Times New Roman" w:hAnsi="Times New Roman" w:cs="Times New Roman"/>
        </w:rPr>
        <w:t>a</w:t>
      </w:r>
      <w:r w:rsidR="00F17DBC" w:rsidRPr="00F804C6">
        <w:rPr>
          <w:rFonts w:ascii="Times New Roman" w:hAnsi="Times New Roman" w:cs="Times New Roman"/>
        </w:rPr>
        <w:t xml:space="preserve"> articulad</w:t>
      </w:r>
      <w:r w:rsidR="00F17DBC">
        <w:rPr>
          <w:rFonts w:ascii="Times New Roman" w:hAnsi="Times New Roman" w:cs="Times New Roman"/>
        </w:rPr>
        <w:t>a</w:t>
      </w:r>
      <w:r w:rsidR="00F17DBC" w:rsidRPr="00F804C6">
        <w:rPr>
          <w:rFonts w:ascii="Times New Roman" w:hAnsi="Times New Roman" w:cs="Times New Roman"/>
        </w:rPr>
        <w:t xml:space="preserve"> al modelo TEACCH (</w:t>
      </w:r>
      <w:proofErr w:type="spellStart"/>
      <w:r w:rsidR="00F17DBC" w:rsidRPr="00F804C6">
        <w:rPr>
          <w:rFonts w:ascii="Times New Roman" w:hAnsi="Times New Roman" w:cs="Times New Roman"/>
        </w:rPr>
        <w:t>Treatment</w:t>
      </w:r>
      <w:proofErr w:type="spellEnd"/>
      <w:r w:rsidR="00F17DBC" w:rsidRPr="00F804C6">
        <w:rPr>
          <w:rFonts w:ascii="Times New Roman" w:hAnsi="Times New Roman" w:cs="Times New Roman"/>
        </w:rPr>
        <w:t xml:space="preserve"> and </w:t>
      </w:r>
      <w:proofErr w:type="spellStart"/>
      <w:r w:rsidR="00F17DBC" w:rsidRPr="00F804C6">
        <w:rPr>
          <w:rFonts w:ascii="Times New Roman" w:hAnsi="Times New Roman" w:cs="Times New Roman"/>
        </w:rPr>
        <w:t>Education</w:t>
      </w:r>
      <w:proofErr w:type="spellEnd"/>
      <w:r w:rsidR="00F17DBC" w:rsidRPr="00F804C6">
        <w:rPr>
          <w:rFonts w:ascii="Times New Roman" w:hAnsi="Times New Roman" w:cs="Times New Roman"/>
        </w:rPr>
        <w:t xml:space="preserve"> of </w:t>
      </w:r>
      <w:proofErr w:type="spellStart"/>
      <w:r w:rsidR="00F17DBC" w:rsidRPr="00F804C6">
        <w:rPr>
          <w:rFonts w:ascii="Times New Roman" w:hAnsi="Times New Roman" w:cs="Times New Roman"/>
        </w:rPr>
        <w:t>Autistic</w:t>
      </w:r>
      <w:proofErr w:type="spellEnd"/>
      <w:r w:rsidR="00F17DBC" w:rsidRPr="00F804C6">
        <w:rPr>
          <w:rFonts w:ascii="Times New Roman" w:hAnsi="Times New Roman" w:cs="Times New Roman"/>
        </w:rPr>
        <w:t xml:space="preserve"> and </w:t>
      </w:r>
      <w:proofErr w:type="spellStart"/>
      <w:r w:rsidR="00F17DBC" w:rsidRPr="00F804C6">
        <w:rPr>
          <w:rFonts w:ascii="Times New Roman" w:hAnsi="Times New Roman" w:cs="Times New Roman"/>
        </w:rPr>
        <w:t>Related</w:t>
      </w:r>
      <w:proofErr w:type="spellEnd"/>
      <w:r w:rsidR="00F17DBC" w:rsidRPr="00F804C6">
        <w:rPr>
          <w:rFonts w:ascii="Times New Roman" w:hAnsi="Times New Roman" w:cs="Times New Roman"/>
        </w:rPr>
        <w:t xml:space="preserve"> </w:t>
      </w:r>
      <w:proofErr w:type="spellStart"/>
      <w:r w:rsidR="00F17DBC" w:rsidRPr="00F804C6">
        <w:rPr>
          <w:rFonts w:ascii="Times New Roman" w:hAnsi="Times New Roman" w:cs="Times New Roman"/>
        </w:rPr>
        <w:t>Communication-Handicapped</w:t>
      </w:r>
      <w:proofErr w:type="spellEnd"/>
      <w:r w:rsidR="00F17DBC" w:rsidRPr="00F804C6">
        <w:rPr>
          <w:rFonts w:ascii="Times New Roman" w:hAnsi="Times New Roman" w:cs="Times New Roman"/>
        </w:rPr>
        <w:t xml:space="preserve"> </w:t>
      </w:r>
      <w:proofErr w:type="spellStart"/>
      <w:r w:rsidR="00F17DBC" w:rsidRPr="00F804C6">
        <w:rPr>
          <w:rFonts w:ascii="Times New Roman" w:hAnsi="Times New Roman" w:cs="Times New Roman"/>
        </w:rPr>
        <w:t>Children</w:t>
      </w:r>
      <w:proofErr w:type="spellEnd"/>
      <w:r w:rsidR="00F17DBC" w:rsidRPr="00F804C6">
        <w:rPr>
          <w:rFonts w:ascii="Times New Roman" w:hAnsi="Times New Roman" w:cs="Times New Roman"/>
        </w:rPr>
        <w:t>).</w:t>
      </w:r>
      <w:r w:rsidR="00F17DBC">
        <w:rPr>
          <w:rFonts w:ascii="Times New Roman" w:hAnsi="Times New Roman" w:cs="Times New Roman"/>
        </w:rPr>
        <w:t xml:space="preserve"> El</w:t>
      </w:r>
      <w:r w:rsidR="00F17DBC" w:rsidRPr="009125C1">
        <w:rPr>
          <w:rFonts w:ascii="Times New Roman" w:hAnsi="Times New Roman" w:cs="Times New Roman"/>
        </w:rPr>
        <w:t xml:space="preserve"> diseño y uso de </w:t>
      </w:r>
      <w:r w:rsidR="00F17DBC">
        <w:rPr>
          <w:rFonts w:ascii="Times New Roman" w:hAnsi="Times New Roman" w:cs="Times New Roman"/>
        </w:rPr>
        <w:t xml:space="preserve">esta </w:t>
      </w:r>
      <w:r w:rsidR="00F17DBC" w:rsidRPr="009125C1">
        <w:rPr>
          <w:rFonts w:ascii="Times New Roman" w:hAnsi="Times New Roman" w:cs="Times New Roman"/>
        </w:rPr>
        <w:t>herramienta pedagógica</w:t>
      </w:r>
      <w:r w:rsidR="00F17DBC">
        <w:rPr>
          <w:rFonts w:ascii="Times New Roman" w:hAnsi="Times New Roman" w:cs="Times New Roman"/>
        </w:rPr>
        <w:t xml:space="preserve"> </w:t>
      </w:r>
      <w:r w:rsidR="00F17DBC" w:rsidRPr="009125C1">
        <w:rPr>
          <w:rFonts w:ascii="Times New Roman" w:hAnsi="Times New Roman" w:cs="Times New Roman"/>
        </w:rPr>
        <w:t>visual contribuye a la democratización del aprendizaje, al hacer accesible el conocimiento y las buenas prácticas pedagógicas para todos los actores educativos, promoviendo la apertura y la inclusión en el proceso de enseñanza</w:t>
      </w:r>
      <w:r w:rsidR="00F17DBC">
        <w:rPr>
          <w:rFonts w:ascii="Times New Roman" w:hAnsi="Times New Roman" w:cs="Times New Roman"/>
        </w:rPr>
        <w:t>.</w:t>
      </w:r>
    </w:p>
    <w:p w14:paraId="64753AC0" w14:textId="77777777" w:rsidR="00E94D29" w:rsidRDefault="00E94D29" w:rsidP="00E94D29">
      <w:pPr>
        <w:spacing w:after="0" w:line="240" w:lineRule="auto"/>
        <w:jc w:val="both"/>
        <w:rPr>
          <w:rFonts w:ascii="Times New Roman" w:hAnsi="Times New Roman" w:cs="Times New Roman"/>
        </w:rPr>
      </w:pPr>
    </w:p>
    <w:p w14:paraId="53D5991D" w14:textId="77777777" w:rsidR="00E94D29" w:rsidRDefault="00F17DBC" w:rsidP="00E94D29">
      <w:pPr>
        <w:spacing w:after="0" w:line="240" w:lineRule="auto"/>
        <w:jc w:val="both"/>
        <w:rPr>
          <w:rFonts w:ascii="Times New Roman" w:hAnsi="Times New Roman" w:cs="Times New Roman"/>
        </w:rPr>
      </w:pPr>
      <w:r w:rsidRPr="00F804C6">
        <w:rPr>
          <w:rFonts w:ascii="Times New Roman" w:hAnsi="Times New Roman" w:cs="Times New Roman"/>
        </w:rPr>
        <w:t>La investigación siguió un procedimiento descriptivo y documental</w:t>
      </w:r>
      <w:r>
        <w:rPr>
          <w:rFonts w:ascii="Times New Roman" w:hAnsi="Times New Roman" w:cs="Times New Roman"/>
        </w:rPr>
        <w:t>,</w:t>
      </w:r>
      <w:r w:rsidRPr="00F804C6">
        <w:rPr>
          <w:rFonts w:ascii="Times New Roman" w:hAnsi="Times New Roman" w:cs="Times New Roman"/>
        </w:rPr>
        <w:t xml:space="preserve"> revisión sistemática de literatura académica y observación de prácticas en aulas inclusivas donde se aplican apoyos visuales y narrativos.</w:t>
      </w:r>
      <w:r>
        <w:rPr>
          <w:rFonts w:ascii="Times New Roman" w:hAnsi="Times New Roman" w:cs="Times New Roman"/>
        </w:rPr>
        <w:t xml:space="preserve"> </w:t>
      </w:r>
      <w:r w:rsidR="005C62D7" w:rsidRPr="00F804C6">
        <w:rPr>
          <w:rFonts w:ascii="Times New Roman" w:hAnsi="Times New Roman" w:cs="Times New Roman"/>
        </w:rPr>
        <w:t xml:space="preserve">Los hallazgos muestran que los pictocuentos fortalecen la comprensión lectora, aumentan los actos comunicativos funcionales, fomentan la autonomía y promueven la participación activa en dinámicas grupales. </w:t>
      </w:r>
    </w:p>
    <w:p w14:paraId="009A408E" w14:textId="77777777" w:rsidR="00E94D29" w:rsidRDefault="00E94D29" w:rsidP="00E94D29">
      <w:pPr>
        <w:spacing w:after="0" w:line="240" w:lineRule="auto"/>
        <w:jc w:val="both"/>
        <w:rPr>
          <w:rFonts w:ascii="Times New Roman" w:hAnsi="Times New Roman" w:cs="Times New Roman"/>
        </w:rPr>
      </w:pPr>
    </w:p>
    <w:p w14:paraId="2796B7D7" w14:textId="5DFCD33E" w:rsidR="004A4C71" w:rsidRDefault="005C62D7" w:rsidP="00E94D29">
      <w:pPr>
        <w:spacing w:after="0" w:line="240" w:lineRule="auto"/>
        <w:jc w:val="both"/>
        <w:rPr>
          <w:rFonts w:ascii="Times New Roman" w:hAnsi="Times New Roman" w:cs="Times New Roman"/>
        </w:rPr>
      </w:pPr>
      <w:r w:rsidRPr="00F804C6">
        <w:rPr>
          <w:rFonts w:ascii="Times New Roman" w:hAnsi="Times New Roman" w:cs="Times New Roman"/>
        </w:rPr>
        <w:t xml:space="preserve">En conclusión, los pictocuentos representan una estrategia </w:t>
      </w:r>
      <w:r w:rsidR="00F17DBC">
        <w:rPr>
          <w:rFonts w:ascii="Times New Roman" w:hAnsi="Times New Roman" w:cs="Times New Roman"/>
        </w:rPr>
        <w:t xml:space="preserve">psicoeducativa </w:t>
      </w:r>
      <w:r w:rsidRPr="00F804C6">
        <w:rPr>
          <w:rFonts w:ascii="Times New Roman" w:hAnsi="Times New Roman" w:cs="Times New Roman"/>
        </w:rPr>
        <w:t>innovadora, atractiva y colaborativa que contribuye al diseño y desarrollo de programas formativos accesibles para todos los actores educativos, facilitando la consolidación de una cultura abierta y democrática en el ámbito científico y académico, así como la divulgación eficaz de prácticas pedagógicas inclusivas.</w:t>
      </w:r>
    </w:p>
    <w:p w14:paraId="1CCEF490" w14:textId="77777777" w:rsidR="00E94D29" w:rsidRPr="005C62D7" w:rsidRDefault="00E94D29" w:rsidP="00E94D29">
      <w:pPr>
        <w:spacing w:after="0" w:line="240" w:lineRule="auto"/>
        <w:jc w:val="both"/>
        <w:rPr>
          <w:rFonts w:ascii="Times New Roman" w:hAnsi="Times New Roman" w:cs="Times New Roman"/>
        </w:rPr>
      </w:pPr>
    </w:p>
    <w:p w14:paraId="02FF98E8" w14:textId="64423497" w:rsidR="00C643F5" w:rsidRDefault="004A4C71" w:rsidP="00E94D29">
      <w:pPr>
        <w:spacing w:after="0" w:line="240" w:lineRule="auto"/>
        <w:jc w:val="both"/>
        <w:rPr>
          <w:rFonts w:ascii="Times New Roman" w:hAnsi="Times New Roman" w:cs="Times New Roman"/>
        </w:rPr>
      </w:pPr>
      <w:r w:rsidRPr="00A60B50">
        <w:rPr>
          <w:rFonts w:ascii="Times New Roman" w:hAnsi="Times New Roman" w:cs="Times New Roman"/>
          <w:b/>
          <w:bCs/>
        </w:rPr>
        <w:t>Palabras clave:</w:t>
      </w:r>
      <w:r w:rsidRPr="005C62D7">
        <w:rPr>
          <w:rFonts w:ascii="Times New Roman" w:hAnsi="Times New Roman" w:cs="Times New Roman"/>
        </w:rPr>
        <w:t xml:space="preserve"> Democratización del </w:t>
      </w:r>
      <w:r w:rsidR="00E94D29">
        <w:rPr>
          <w:rFonts w:ascii="Times New Roman" w:hAnsi="Times New Roman" w:cs="Times New Roman"/>
        </w:rPr>
        <w:t>conocimiento</w:t>
      </w:r>
      <w:r w:rsidRPr="005C62D7">
        <w:rPr>
          <w:rFonts w:ascii="Times New Roman" w:hAnsi="Times New Roman" w:cs="Times New Roman"/>
        </w:rPr>
        <w:t xml:space="preserve">, Educación </w:t>
      </w:r>
      <w:r w:rsidR="00E94D29">
        <w:rPr>
          <w:rFonts w:ascii="Times New Roman" w:hAnsi="Times New Roman" w:cs="Times New Roman"/>
        </w:rPr>
        <w:t>Inclusiva</w:t>
      </w:r>
      <w:r w:rsidRPr="005C62D7">
        <w:rPr>
          <w:rFonts w:ascii="Times New Roman" w:hAnsi="Times New Roman" w:cs="Times New Roman"/>
        </w:rPr>
        <w:t>, Modelo TEACCH, Pictocuentos, Trastorno del Espectro Autista</w:t>
      </w:r>
      <w:r w:rsidR="00E94D29">
        <w:rPr>
          <w:rFonts w:ascii="Times New Roman" w:hAnsi="Times New Roman" w:cs="Times New Roman"/>
        </w:rPr>
        <w:t>.</w:t>
      </w:r>
    </w:p>
    <w:p w14:paraId="2A499768" w14:textId="77777777" w:rsidR="00E94D29" w:rsidRPr="005C62D7" w:rsidRDefault="00E94D29" w:rsidP="00E94D29">
      <w:pPr>
        <w:spacing w:after="0" w:line="240" w:lineRule="auto"/>
        <w:jc w:val="both"/>
        <w:rPr>
          <w:rFonts w:ascii="Times New Roman" w:hAnsi="Times New Roman" w:cs="Times New Roman"/>
        </w:rPr>
      </w:pPr>
    </w:p>
    <w:p w14:paraId="03F3E8D1" w14:textId="42A912F4" w:rsidR="00E94D29" w:rsidRDefault="004A4C71" w:rsidP="00E94D29">
      <w:pPr>
        <w:pStyle w:val="Prrafodelista"/>
        <w:numPr>
          <w:ilvl w:val="0"/>
          <w:numId w:val="1"/>
        </w:numPr>
        <w:spacing w:after="0" w:line="240" w:lineRule="auto"/>
        <w:jc w:val="both"/>
        <w:rPr>
          <w:rFonts w:ascii="Times New Roman" w:hAnsi="Times New Roman" w:cs="Times New Roman"/>
          <w:b/>
          <w:bCs/>
        </w:rPr>
      </w:pPr>
      <w:r w:rsidRPr="005C62D7">
        <w:rPr>
          <w:rFonts w:ascii="Times New Roman" w:hAnsi="Times New Roman" w:cs="Times New Roman"/>
          <w:b/>
          <w:bCs/>
        </w:rPr>
        <w:t>Introducción</w:t>
      </w:r>
    </w:p>
    <w:p w14:paraId="21BBEADC" w14:textId="77777777" w:rsidR="00E94D29" w:rsidRPr="00E94D29" w:rsidRDefault="00E94D29" w:rsidP="00E94D29">
      <w:pPr>
        <w:pStyle w:val="Prrafodelista"/>
        <w:spacing w:after="0" w:line="240" w:lineRule="auto"/>
        <w:jc w:val="both"/>
        <w:rPr>
          <w:rFonts w:ascii="Times New Roman" w:hAnsi="Times New Roman" w:cs="Times New Roman"/>
          <w:b/>
          <w:bCs/>
        </w:rPr>
      </w:pPr>
    </w:p>
    <w:p w14:paraId="21BB9576" w14:textId="0C5B5719" w:rsidR="003B69D7" w:rsidRDefault="00C11519" w:rsidP="00E94D29">
      <w:pPr>
        <w:spacing w:after="0" w:line="240" w:lineRule="auto"/>
        <w:jc w:val="both"/>
        <w:rPr>
          <w:rFonts w:ascii="Times New Roman" w:hAnsi="Times New Roman" w:cs="Times New Roman"/>
          <w:b/>
          <w:bCs/>
        </w:rPr>
      </w:pPr>
      <w:r w:rsidRPr="003B69D7">
        <w:rPr>
          <w:rFonts w:ascii="Times New Roman" w:hAnsi="Times New Roman" w:cs="Times New Roman"/>
          <w:b/>
          <w:bCs/>
        </w:rPr>
        <w:t xml:space="preserve">El Trastorno del Espectro Autista </w:t>
      </w:r>
    </w:p>
    <w:p w14:paraId="37CB31C6" w14:textId="77777777" w:rsidR="00E94D29" w:rsidRPr="003B69D7" w:rsidRDefault="00E94D29" w:rsidP="00E94D29">
      <w:pPr>
        <w:spacing w:after="0" w:line="240" w:lineRule="auto"/>
        <w:jc w:val="both"/>
        <w:rPr>
          <w:rFonts w:ascii="Times New Roman" w:hAnsi="Times New Roman" w:cs="Times New Roman"/>
          <w:b/>
          <w:bCs/>
        </w:rPr>
      </w:pPr>
    </w:p>
    <w:p w14:paraId="331C8B93" w14:textId="0665D8E9" w:rsidR="003A1C9A" w:rsidRDefault="00DD2608" w:rsidP="00E94D29">
      <w:pPr>
        <w:spacing w:after="0" w:line="240" w:lineRule="auto"/>
        <w:jc w:val="both"/>
        <w:rPr>
          <w:rFonts w:ascii="Times New Roman" w:hAnsi="Times New Roman" w:cs="Times New Roman"/>
        </w:rPr>
      </w:pPr>
      <w:r w:rsidRPr="00DD2608">
        <w:rPr>
          <w:rFonts w:ascii="Times New Roman" w:hAnsi="Times New Roman" w:cs="Times New Roman"/>
        </w:rPr>
        <w:t>Según el Manual Diagnóstico y Estadístico de los Trastornos Mentales, quinta edición (DSM-5), el TEA abarca una amplia gama de manifestaciones clínicas que varían en severidad y pueden aparecer desde las primeras etapas del desarrollo. Estas manifestaciones afectan significativamente el funcionamiento personal, social y académico de quienes lo presentan.</w:t>
      </w:r>
      <w:r w:rsidR="003A1C9A">
        <w:rPr>
          <w:rFonts w:ascii="Times New Roman" w:hAnsi="Times New Roman" w:cs="Times New Roman"/>
        </w:rPr>
        <w:t xml:space="preserve"> </w:t>
      </w:r>
      <w:r w:rsidR="003B69D7">
        <w:rPr>
          <w:rFonts w:ascii="Times New Roman" w:hAnsi="Times New Roman" w:cs="Times New Roman"/>
        </w:rPr>
        <w:t>E</w:t>
      </w:r>
      <w:r w:rsidR="00C11519" w:rsidRPr="00C11519">
        <w:rPr>
          <w:rFonts w:ascii="Times New Roman" w:hAnsi="Times New Roman" w:cs="Times New Roman"/>
        </w:rPr>
        <w:t>s</w:t>
      </w:r>
      <w:r w:rsidR="003A1C9A">
        <w:rPr>
          <w:rFonts w:ascii="Times New Roman" w:hAnsi="Times New Roman" w:cs="Times New Roman"/>
        </w:rPr>
        <w:t>te</w:t>
      </w:r>
      <w:r w:rsidR="00C11519" w:rsidRPr="00C11519">
        <w:rPr>
          <w:rFonts w:ascii="Times New Roman" w:hAnsi="Times New Roman" w:cs="Times New Roman"/>
        </w:rPr>
        <w:t xml:space="preserve"> trastorno del neurodesarrollo </w:t>
      </w:r>
      <w:r w:rsidR="003A1C9A">
        <w:rPr>
          <w:rFonts w:ascii="Times New Roman" w:hAnsi="Times New Roman" w:cs="Times New Roman"/>
        </w:rPr>
        <w:t>se c</w:t>
      </w:r>
      <w:r w:rsidR="00C11519" w:rsidRPr="00C11519">
        <w:rPr>
          <w:rFonts w:ascii="Times New Roman" w:hAnsi="Times New Roman" w:cs="Times New Roman"/>
        </w:rPr>
        <w:t>aracteriza</w:t>
      </w:r>
      <w:r w:rsidR="003A1C9A">
        <w:rPr>
          <w:rFonts w:ascii="Times New Roman" w:hAnsi="Times New Roman" w:cs="Times New Roman"/>
        </w:rPr>
        <w:t xml:space="preserve"> </w:t>
      </w:r>
      <w:r w:rsidR="00C11519" w:rsidRPr="00C11519">
        <w:rPr>
          <w:rFonts w:ascii="Times New Roman" w:hAnsi="Times New Roman" w:cs="Times New Roman"/>
        </w:rPr>
        <w:t xml:space="preserve">por alteraciones persistentes en la comunicación social y la presencia de patrones de comportamiento repetitivos o actividades restringidas </w:t>
      </w:r>
      <w:sdt>
        <w:sdtPr>
          <w:id w:val="1281143394"/>
          <w:citation/>
        </w:sdtPr>
        <w:sdtContent>
          <w:r w:rsidR="00C11519" w:rsidRPr="00C11519">
            <w:rPr>
              <w:rFonts w:ascii="Times New Roman" w:hAnsi="Times New Roman" w:cs="Times New Roman"/>
            </w:rPr>
            <w:fldChar w:fldCharType="begin"/>
          </w:r>
          <w:r w:rsidR="00C11519" w:rsidRPr="00C11519">
            <w:rPr>
              <w:rFonts w:ascii="Times New Roman" w:hAnsi="Times New Roman" w:cs="Times New Roman"/>
            </w:rPr>
            <w:instrText xml:space="preserve"> CITATION Arm232 \l 12298 </w:instrText>
          </w:r>
          <w:r w:rsidR="00C11519" w:rsidRPr="00C11519">
            <w:rPr>
              <w:rFonts w:ascii="Times New Roman" w:hAnsi="Times New Roman" w:cs="Times New Roman"/>
            </w:rPr>
            <w:fldChar w:fldCharType="separate"/>
          </w:r>
          <w:r w:rsidR="00987324" w:rsidRPr="00987324">
            <w:rPr>
              <w:rFonts w:ascii="Times New Roman" w:hAnsi="Times New Roman" w:cs="Times New Roman"/>
              <w:noProof/>
            </w:rPr>
            <w:t>(Armijos Reyes, 2023)</w:t>
          </w:r>
          <w:r w:rsidR="00C11519" w:rsidRPr="00C11519">
            <w:rPr>
              <w:rFonts w:ascii="Times New Roman" w:hAnsi="Times New Roman" w:cs="Times New Roman"/>
            </w:rPr>
            <w:fldChar w:fldCharType="end"/>
          </w:r>
        </w:sdtContent>
      </w:sdt>
      <w:r w:rsidR="00C11519" w:rsidRPr="00C11519">
        <w:rPr>
          <w:rFonts w:ascii="Times New Roman" w:hAnsi="Times New Roman" w:cs="Times New Roman"/>
        </w:rPr>
        <w:t xml:space="preserve">. </w:t>
      </w:r>
      <w:r w:rsidR="000C4139">
        <w:rPr>
          <w:rFonts w:ascii="Times New Roman" w:hAnsi="Times New Roman" w:cs="Times New Roman"/>
        </w:rPr>
        <w:t xml:space="preserve"> </w:t>
      </w:r>
      <w:r w:rsidR="000C4139" w:rsidRPr="000C4139">
        <w:rPr>
          <w:rFonts w:ascii="Times New Roman" w:hAnsi="Times New Roman" w:cs="Times New Roman"/>
        </w:rPr>
        <w:t xml:space="preserve">Estudios recientes indican que aproximadamente 1 de cada 127 personas en todo el mundo vive con TEA, aunque esta prevalencia varía considerablemente entre regiones y sistemas de diagnóstico </w:t>
      </w:r>
      <w:sdt>
        <w:sdtPr>
          <w:rPr>
            <w:rFonts w:ascii="Times New Roman" w:hAnsi="Times New Roman" w:cs="Times New Roman"/>
          </w:rPr>
          <w:id w:val="-71741203"/>
          <w:citation/>
        </w:sdtPr>
        <w:sdtContent>
          <w:r w:rsidR="000C4139">
            <w:rPr>
              <w:rFonts w:ascii="Times New Roman" w:hAnsi="Times New Roman" w:cs="Times New Roman"/>
            </w:rPr>
            <w:fldChar w:fldCharType="begin"/>
          </w:r>
          <w:r w:rsidR="000C4139">
            <w:rPr>
              <w:rFonts w:ascii="Times New Roman" w:hAnsi="Times New Roman" w:cs="Times New Roman"/>
            </w:rPr>
            <w:instrText xml:space="preserve">CITATION Wor25 \l 12298 </w:instrText>
          </w:r>
          <w:r w:rsidR="000C4139">
            <w:rPr>
              <w:rFonts w:ascii="Times New Roman" w:hAnsi="Times New Roman" w:cs="Times New Roman"/>
            </w:rPr>
            <w:fldChar w:fldCharType="separate"/>
          </w:r>
          <w:r w:rsidR="00987324" w:rsidRPr="00987324">
            <w:rPr>
              <w:rFonts w:ascii="Times New Roman" w:hAnsi="Times New Roman" w:cs="Times New Roman"/>
              <w:noProof/>
            </w:rPr>
            <w:t>(World Health Organization, 2025)</w:t>
          </w:r>
          <w:r w:rsidR="000C4139">
            <w:rPr>
              <w:rFonts w:ascii="Times New Roman" w:hAnsi="Times New Roman" w:cs="Times New Roman"/>
            </w:rPr>
            <w:fldChar w:fldCharType="end"/>
          </w:r>
        </w:sdtContent>
      </w:sdt>
      <w:r w:rsidR="000C4139" w:rsidRPr="000C4139">
        <w:rPr>
          <w:rFonts w:ascii="Times New Roman" w:hAnsi="Times New Roman" w:cs="Times New Roman"/>
        </w:rPr>
        <w:t xml:space="preserve">. </w:t>
      </w:r>
      <w:r w:rsidR="00C11519" w:rsidRPr="00C11519">
        <w:rPr>
          <w:rFonts w:ascii="Times New Roman" w:hAnsi="Times New Roman" w:cs="Times New Roman"/>
        </w:rPr>
        <w:t xml:space="preserve">Su prevalencia ha incrementado en los últimos años debido a mejoras en la detección y diagnóstico, lo que evidencia la necesidad de estrategias de intervención psicoeducativa que permitan la participación activa de los estudiantes con TEA en contextos escolares regulares </w:t>
      </w:r>
      <w:sdt>
        <w:sdtPr>
          <w:id w:val="1018520"/>
          <w:citation/>
        </w:sdtPr>
        <w:sdtContent>
          <w:r w:rsidR="00C11519" w:rsidRPr="00C11519">
            <w:rPr>
              <w:rFonts w:ascii="Times New Roman" w:hAnsi="Times New Roman" w:cs="Times New Roman"/>
            </w:rPr>
            <w:fldChar w:fldCharType="begin"/>
          </w:r>
          <w:r w:rsidR="00C11519" w:rsidRPr="00C11519">
            <w:rPr>
              <w:rFonts w:ascii="Times New Roman" w:hAnsi="Times New Roman" w:cs="Times New Roman"/>
            </w:rPr>
            <w:instrText xml:space="preserve"> CITATION Ama15 \l 12298 </w:instrText>
          </w:r>
          <w:r w:rsidR="00C11519" w:rsidRPr="00C11519">
            <w:rPr>
              <w:rFonts w:ascii="Times New Roman" w:hAnsi="Times New Roman" w:cs="Times New Roman"/>
            </w:rPr>
            <w:fldChar w:fldCharType="separate"/>
          </w:r>
          <w:r w:rsidR="00987324" w:rsidRPr="00987324">
            <w:rPr>
              <w:rFonts w:ascii="Times New Roman" w:hAnsi="Times New Roman" w:cs="Times New Roman"/>
              <w:noProof/>
            </w:rPr>
            <w:t>(Castro, 2015)</w:t>
          </w:r>
          <w:r w:rsidR="00C11519" w:rsidRPr="00C11519">
            <w:rPr>
              <w:rFonts w:ascii="Times New Roman" w:hAnsi="Times New Roman" w:cs="Times New Roman"/>
            </w:rPr>
            <w:fldChar w:fldCharType="end"/>
          </w:r>
        </w:sdtContent>
      </w:sdt>
      <w:r w:rsidR="00C11519" w:rsidRPr="00C11519">
        <w:rPr>
          <w:rFonts w:ascii="Times New Roman" w:hAnsi="Times New Roman" w:cs="Times New Roman"/>
        </w:rPr>
        <w:t xml:space="preserve">. </w:t>
      </w:r>
    </w:p>
    <w:p w14:paraId="13AA6989" w14:textId="77777777" w:rsidR="000C4139" w:rsidRDefault="000C4139" w:rsidP="00E94D29">
      <w:pPr>
        <w:spacing w:after="0" w:line="240" w:lineRule="auto"/>
        <w:jc w:val="both"/>
        <w:rPr>
          <w:rFonts w:ascii="Times New Roman" w:hAnsi="Times New Roman" w:cs="Times New Roman"/>
        </w:rPr>
      </w:pPr>
    </w:p>
    <w:p w14:paraId="0F555442" w14:textId="1521DD06" w:rsidR="00C11519" w:rsidRDefault="003A1C9A" w:rsidP="00E94D29">
      <w:pPr>
        <w:spacing w:after="0" w:line="240" w:lineRule="auto"/>
        <w:jc w:val="both"/>
        <w:rPr>
          <w:rFonts w:ascii="Times New Roman" w:hAnsi="Times New Roman" w:cs="Times New Roman"/>
        </w:rPr>
      </w:pPr>
      <w:r w:rsidRPr="00DD2608">
        <w:rPr>
          <w:rFonts w:ascii="Times New Roman" w:hAnsi="Times New Roman" w:cs="Times New Roman"/>
        </w:rPr>
        <w:t xml:space="preserve">En el contexto escolar, </w:t>
      </w:r>
      <w:r w:rsidR="000C4139">
        <w:rPr>
          <w:rFonts w:ascii="Times New Roman" w:hAnsi="Times New Roman" w:cs="Times New Roman"/>
        </w:rPr>
        <w:t xml:space="preserve">los </w:t>
      </w:r>
      <w:r w:rsidRPr="00DD2608">
        <w:rPr>
          <w:rFonts w:ascii="Times New Roman" w:hAnsi="Times New Roman" w:cs="Times New Roman"/>
        </w:rPr>
        <w:t>estudiantes con TEA pueden experimentar dificultades para comprender normas sociales, adaptarse a los cambios, expresar sus necesidades o regular sus emociones, lo que puede incidir en su participación activa y su rendimiento académico dentro del aula</w:t>
      </w:r>
      <w:r w:rsidR="000C4139">
        <w:rPr>
          <w:rFonts w:ascii="Times New Roman" w:hAnsi="Times New Roman" w:cs="Times New Roman"/>
        </w:rPr>
        <w:t xml:space="preserve"> </w:t>
      </w:r>
      <w:sdt>
        <w:sdtPr>
          <w:rPr>
            <w:rFonts w:ascii="Times New Roman" w:hAnsi="Times New Roman" w:cs="Times New Roman"/>
          </w:rPr>
          <w:id w:val="-547300386"/>
          <w:citation/>
        </w:sdtPr>
        <w:sdtContent>
          <w:r w:rsidR="000C4139" w:rsidRPr="00DD2608">
            <w:rPr>
              <w:rFonts w:ascii="Times New Roman" w:hAnsi="Times New Roman" w:cs="Times New Roman"/>
            </w:rPr>
            <w:fldChar w:fldCharType="begin"/>
          </w:r>
          <w:r w:rsidR="000C4139" w:rsidRPr="00DD2608">
            <w:rPr>
              <w:rFonts w:ascii="Times New Roman" w:hAnsi="Times New Roman" w:cs="Times New Roman"/>
            </w:rPr>
            <w:instrText xml:space="preserve"> CITATION Ain15 \l 3082 </w:instrText>
          </w:r>
          <w:r w:rsidR="000C4139" w:rsidRPr="00DD2608">
            <w:rPr>
              <w:rFonts w:ascii="Times New Roman" w:hAnsi="Times New Roman" w:cs="Times New Roman"/>
            </w:rPr>
            <w:fldChar w:fldCharType="separate"/>
          </w:r>
          <w:r w:rsidR="00987324" w:rsidRPr="00987324">
            <w:rPr>
              <w:rFonts w:ascii="Times New Roman" w:hAnsi="Times New Roman" w:cs="Times New Roman"/>
              <w:noProof/>
            </w:rPr>
            <w:t>(Rubio, 2015)</w:t>
          </w:r>
          <w:r w:rsidR="000C4139" w:rsidRPr="00DD2608">
            <w:rPr>
              <w:rFonts w:ascii="Times New Roman" w:hAnsi="Times New Roman" w:cs="Times New Roman"/>
            </w:rPr>
            <w:fldChar w:fldCharType="end"/>
          </w:r>
        </w:sdtContent>
      </w:sdt>
      <w:r w:rsidR="000C4139" w:rsidRPr="00DD2608">
        <w:rPr>
          <w:rFonts w:ascii="Times New Roman" w:hAnsi="Times New Roman" w:cs="Times New Roman"/>
        </w:rPr>
        <w:t xml:space="preserve">. </w:t>
      </w:r>
      <w:r w:rsidR="000C4139">
        <w:rPr>
          <w:rFonts w:ascii="Times New Roman" w:hAnsi="Times New Roman" w:cs="Times New Roman"/>
        </w:rPr>
        <w:t>Por lo tanto, e</w:t>
      </w:r>
      <w:r w:rsidR="000C4139" w:rsidRPr="000C4139">
        <w:rPr>
          <w:rFonts w:ascii="Times New Roman" w:hAnsi="Times New Roman" w:cs="Times New Roman"/>
        </w:rPr>
        <w:t>s fundamental que las intervenciones psicoeducativas respondan a esta heterogeneidad, adaptándose al nivel funcional, intereses y perfil cognitivo de cada estudiante</w:t>
      </w:r>
      <w:r w:rsidR="000C4139">
        <w:rPr>
          <w:rFonts w:ascii="Times New Roman" w:hAnsi="Times New Roman" w:cs="Times New Roman"/>
        </w:rPr>
        <w:t>; el</w:t>
      </w:r>
      <w:r w:rsidR="000C4139" w:rsidRPr="00C11519">
        <w:rPr>
          <w:rFonts w:ascii="Times New Roman" w:hAnsi="Times New Roman" w:cs="Times New Roman"/>
        </w:rPr>
        <w:t xml:space="preserve"> diseño y uso de herramientas pedagógicas visuales como los pictocuentos contribuyen a la democratización del aprendizaje, al hacer accesible el conocimiento y las buenas prácticas pedagógicas para todos los actores educativos, promoviendo la apertura y la inclusión en el proceso de enseñanza </w:t>
      </w:r>
      <w:sdt>
        <w:sdtPr>
          <w:id w:val="2057193786"/>
          <w:citation/>
        </w:sdtPr>
        <w:sdtContent>
          <w:r w:rsidR="000C4139" w:rsidRPr="00C11519">
            <w:rPr>
              <w:rFonts w:ascii="Times New Roman" w:hAnsi="Times New Roman" w:cs="Times New Roman"/>
            </w:rPr>
            <w:fldChar w:fldCharType="begin"/>
          </w:r>
          <w:r w:rsidR="000C4139" w:rsidRPr="00C11519">
            <w:rPr>
              <w:rFonts w:ascii="Times New Roman" w:hAnsi="Times New Roman" w:cs="Times New Roman"/>
            </w:rPr>
            <w:instrText xml:space="preserve"> CITATION For20 \l 12298 </w:instrText>
          </w:r>
          <w:r w:rsidR="000C4139" w:rsidRPr="00C11519">
            <w:rPr>
              <w:rFonts w:ascii="Times New Roman" w:hAnsi="Times New Roman" w:cs="Times New Roman"/>
            </w:rPr>
            <w:fldChar w:fldCharType="separate"/>
          </w:r>
          <w:r w:rsidR="00987324" w:rsidRPr="00987324">
            <w:rPr>
              <w:rFonts w:ascii="Times New Roman" w:hAnsi="Times New Roman" w:cs="Times New Roman"/>
              <w:noProof/>
            </w:rPr>
            <w:t>(Infancia, 2020)</w:t>
          </w:r>
          <w:r w:rsidR="000C4139" w:rsidRPr="00C11519">
            <w:rPr>
              <w:rFonts w:ascii="Times New Roman" w:hAnsi="Times New Roman" w:cs="Times New Roman"/>
            </w:rPr>
            <w:fldChar w:fldCharType="end"/>
          </w:r>
        </w:sdtContent>
      </w:sdt>
      <w:r w:rsidR="000C4139" w:rsidRPr="00C11519">
        <w:rPr>
          <w:rFonts w:ascii="Times New Roman" w:hAnsi="Times New Roman" w:cs="Times New Roman"/>
        </w:rPr>
        <w:t>.</w:t>
      </w:r>
    </w:p>
    <w:p w14:paraId="49DBF715" w14:textId="77777777" w:rsidR="00E94D29" w:rsidRDefault="00E94D29" w:rsidP="00E94D29">
      <w:pPr>
        <w:spacing w:after="0" w:line="240" w:lineRule="auto"/>
        <w:jc w:val="both"/>
        <w:rPr>
          <w:rFonts w:ascii="Times New Roman" w:hAnsi="Times New Roman" w:cs="Times New Roman"/>
        </w:rPr>
      </w:pPr>
    </w:p>
    <w:p w14:paraId="559F9547" w14:textId="5AA46556" w:rsidR="00635021" w:rsidRDefault="00635021" w:rsidP="00E94D29">
      <w:pPr>
        <w:spacing w:after="0" w:line="240" w:lineRule="auto"/>
        <w:jc w:val="both"/>
        <w:rPr>
          <w:rFonts w:ascii="Times New Roman" w:hAnsi="Times New Roman" w:cs="Times New Roman"/>
          <w:b/>
          <w:bCs/>
        </w:rPr>
      </w:pPr>
      <w:r w:rsidRPr="00635021">
        <w:rPr>
          <w:rFonts w:ascii="Times New Roman" w:hAnsi="Times New Roman" w:cs="Times New Roman"/>
          <w:b/>
          <w:bCs/>
        </w:rPr>
        <w:t xml:space="preserve">TEACCH: Un Modelo </w:t>
      </w:r>
      <w:r>
        <w:rPr>
          <w:rFonts w:ascii="Times New Roman" w:hAnsi="Times New Roman" w:cs="Times New Roman"/>
          <w:b/>
          <w:bCs/>
        </w:rPr>
        <w:t xml:space="preserve">Inclusivo </w:t>
      </w:r>
      <w:r w:rsidRPr="00635021">
        <w:rPr>
          <w:rFonts w:ascii="Times New Roman" w:hAnsi="Times New Roman" w:cs="Times New Roman"/>
          <w:b/>
          <w:bCs/>
        </w:rPr>
        <w:t>Estructurado y Personalizado</w:t>
      </w:r>
    </w:p>
    <w:p w14:paraId="7C9336DB" w14:textId="77777777" w:rsidR="00E94D29" w:rsidRPr="00635021" w:rsidRDefault="00E94D29" w:rsidP="00E94D29">
      <w:pPr>
        <w:spacing w:after="0" w:line="240" w:lineRule="auto"/>
        <w:jc w:val="both"/>
        <w:rPr>
          <w:rFonts w:ascii="Times New Roman" w:hAnsi="Times New Roman" w:cs="Times New Roman"/>
          <w:b/>
          <w:bCs/>
        </w:rPr>
      </w:pPr>
    </w:p>
    <w:p w14:paraId="596A67B7" w14:textId="14C81710" w:rsidR="0018789F" w:rsidRDefault="00635021" w:rsidP="00E94D29">
      <w:pPr>
        <w:spacing w:after="0" w:line="240" w:lineRule="auto"/>
        <w:jc w:val="both"/>
        <w:rPr>
          <w:rFonts w:ascii="Times New Roman" w:hAnsi="Times New Roman" w:cs="Times New Roman"/>
        </w:rPr>
      </w:pPr>
      <w:r w:rsidRPr="00635021">
        <w:rPr>
          <w:rFonts w:ascii="Times New Roman" w:hAnsi="Times New Roman" w:cs="Times New Roman"/>
        </w:rPr>
        <w:t>El modelo TEACCH (</w:t>
      </w:r>
      <w:proofErr w:type="spellStart"/>
      <w:r w:rsidRPr="00635021">
        <w:rPr>
          <w:rFonts w:ascii="Times New Roman" w:hAnsi="Times New Roman" w:cs="Times New Roman"/>
        </w:rPr>
        <w:t>Treatment</w:t>
      </w:r>
      <w:proofErr w:type="spellEnd"/>
      <w:r w:rsidRPr="00635021">
        <w:rPr>
          <w:rFonts w:ascii="Times New Roman" w:hAnsi="Times New Roman" w:cs="Times New Roman"/>
        </w:rPr>
        <w:t xml:space="preserve"> and </w:t>
      </w:r>
      <w:proofErr w:type="spellStart"/>
      <w:r w:rsidRPr="00635021">
        <w:rPr>
          <w:rFonts w:ascii="Times New Roman" w:hAnsi="Times New Roman" w:cs="Times New Roman"/>
        </w:rPr>
        <w:t>Education</w:t>
      </w:r>
      <w:proofErr w:type="spellEnd"/>
      <w:r w:rsidRPr="00635021">
        <w:rPr>
          <w:rFonts w:ascii="Times New Roman" w:hAnsi="Times New Roman" w:cs="Times New Roman"/>
        </w:rPr>
        <w:t xml:space="preserve"> of </w:t>
      </w:r>
      <w:proofErr w:type="spellStart"/>
      <w:r w:rsidRPr="00635021">
        <w:rPr>
          <w:rFonts w:ascii="Times New Roman" w:hAnsi="Times New Roman" w:cs="Times New Roman"/>
        </w:rPr>
        <w:t>Autistic</w:t>
      </w:r>
      <w:proofErr w:type="spellEnd"/>
      <w:r w:rsidRPr="00635021">
        <w:rPr>
          <w:rFonts w:ascii="Times New Roman" w:hAnsi="Times New Roman" w:cs="Times New Roman"/>
        </w:rPr>
        <w:t xml:space="preserve"> and </w:t>
      </w:r>
      <w:proofErr w:type="spellStart"/>
      <w:r w:rsidRPr="00635021">
        <w:rPr>
          <w:rFonts w:ascii="Times New Roman" w:hAnsi="Times New Roman" w:cs="Times New Roman"/>
        </w:rPr>
        <w:t>Related</w:t>
      </w:r>
      <w:proofErr w:type="spellEnd"/>
      <w:r w:rsidRPr="00635021">
        <w:rPr>
          <w:rFonts w:ascii="Times New Roman" w:hAnsi="Times New Roman" w:cs="Times New Roman"/>
        </w:rPr>
        <w:t xml:space="preserve"> </w:t>
      </w:r>
      <w:proofErr w:type="spellStart"/>
      <w:r w:rsidRPr="00635021">
        <w:rPr>
          <w:rFonts w:ascii="Times New Roman" w:hAnsi="Times New Roman" w:cs="Times New Roman"/>
        </w:rPr>
        <w:t>Communication</w:t>
      </w:r>
      <w:proofErr w:type="spellEnd"/>
      <w:r w:rsidRPr="00635021">
        <w:rPr>
          <w:rFonts w:ascii="Times New Roman" w:hAnsi="Times New Roman" w:cs="Times New Roman"/>
        </w:rPr>
        <w:t xml:space="preserve"> </w:t>
      </w:r>
      <w:proofErr w:type="spellStart"/>
      <w:r w:rsidRPr="00635021">
        <w:rPr>
          <w:rFonts w:ascii="Times New Roman" w:hAnsi="Times New Roman" w:cs="Times New Roman"/>
        </w:rPr>
        <w:t>Handicapped</w:t>
      </w:r>
      <w:proofErr w:type="spellEnd"/>
      <w:r w:rsidRPr="00635021">
        <w:rPr>
          <w:rFonts w:ascii="Times New Roman" w:hAnsi="Times New Roman" w:cs="Times New Roman"/>
        </w:rPr>
        <w:t xml:space="preserve"> </w:t>
      </w:r>
      <w:proofErr w:type="spellStart"/>
      <w:r w:rsidRPr="00635021">
        <w:rPr>
          <w:rFonts w:ascii="Times New Roman" w:hAnsi="Times New Roman" w:cs="Times New Roman"/>
        </w:rPr>
        <w:t>Children</w:t>
      </w:r>
      <w:proofErr w:type="spellEnd"/>
      <w:r w:rsidRPr="00635021">
        <w:rPr>
          <w:rFonts w:ascii="Times New Roman" w:hAnsi="Times New Roman" w:cs="Times New Roman"/>
        </w:rPr>
        <w:t>)</w:t>
      </w:r>
      <w:r>
        <w:rPr>
          <w:rFonts w:ascii="Times New Roman" w:hAnsi="Times New Roman" w:cs="Times New Roman"/>
        </w:rPr>
        <w:t xml:space="preserve"> </w:t>
      </w:r>
      <w:r w:rsidR="00C90883" w:rsidRPr="00C90883">
        <w:rPr>
          <w:rFonts w:ascii="Times New Roman" w:hAnsi="Times New Roman" w:cs="Times New Roman"/>
        </w:rPr>
        <w:t xml:space="preserve">fue creado en los años 70 del siglo pasado por el doctor Eric </w:t>
      </w:r>
      <w:proofErr w:type="spellStart"/>
      <w:r w:rsidR="00C90883" w:rsidRPr="00C90883">
        <w:rPr>
          <w:rFonts w:ascii="Times New Roman" w:hAnsi="Times New Roman" w:cs="Times New Roman"/>
        </w:rPr>
        <w:t>Schopler</w:t>
      </w:r>
      <w:proofErr w:type="spellEnd"/>
      <w:r w:rsidR="00C90883" w:rsidRPr="00C90883">
        <w:rPr>
          <w:rFonts w:ascii="Times New Roman" w:hAnsi="Times New Roman" w:cs="Times New Roman"/>
        </w:rPr>
        <w:t xml:space="preserve">. </w:t>
      </w:r>
      <w:r w:rsidRPr="00635021">
        <w:rPr>
          <w:rFonts w:ascii="Times New Roman" w:hAnsi="Times New Roman" w:cs="Times New Roman"/>
        </w:rPr>
        <w:t xml:space="preserve">Este </w:t>
      </w:r>
      <w:r>
        <w:rPr>
          <w:rFonts w:ascii="Times New Roman" w:hAnsi="Times New Roman" w:cs="Times New Roman"/>
        </w:rPr>
        <w:t xml:space="preserve">modelo </w:t>
      </w:r>
      <w:r w:rsidRPr="00635021">
        <w:rPr>
          <w:rFonts w:ascii="Times New Roman" w:hAnsi="Times New Roman" w:cs="Times New Roman"/>
        </w:rPr>
        <w:t>se basa en la comprensión de las habilidades cognitivas, las características de aprendizaje y las necesidades asociadas al Trastorno del Espectro Autista (TEA), utilizando estrategias visuales y sistemas estructurados para hacer el mundo más comprensible para la persona con TE</w:t>
      </w:r>
      <w:r>
        <w:rPr>
          <w:rFonts w:ascii="Times New Roman" w:hAnsi="Times New Roman" w:cs="Times New Roman"/>
        </w:rPr>
        <w:t xml:space="preserve">A </w:t>
      </w:r>
      <w:sdt>
        <w:sdtPr>
          <w:rPr>
            <w:rFonts w:ascii="Times New Roman" w:hAnsi="Times New Roman" w:cs="Times New Roman"/>
          </w:rPr>
          <w:id w:val="-1768696474"/>
          <w:citation/>
        </w:sdtPr>
        <w:sdtContent>
          <w:r>
            <w:rPr>
              <w:rFonts w:ascii="Times New Roman" w:hAnsi="Times New Roman" w:cs="Times New Roman"/>
            </w:rPr>
            <w:fldChar w:fldCharType="begin"/>
          </w:r>
          <w:r>
            <w:rPr>
              <w:rFonts w:ascii="Times New Roman" w:hAnsi="Times New Roman" w:cs="Times New Roman"/>
            </w:rPr>
            <w:instrText xml:space="preserve">CITATION UNC25 \l 12298 </w:instrText>
          </w:r>
          <w:r>
            <w:rPr>
              <w:rFonts w:ascii="Times New Roman" w:hAnsi="Times New Roman" w:cs="Times New Roman"/>
            </w:rPr>
            <w:fldChar w:fldCharType="separate"/>
          </w:r>
          <w:r w:rsidR="00987324" w:rsidRPr="00987324">
            <w:rPr>
              <w:rFonts w:ascii="Times New Roman" w:hAnsi="Times New Roman" w:cs="Times New Roman"/>
              <w:noProof/>
            </w:rPr>
            <w:t>(UNC School of Medicine, 2025)</w:t>
          </w:r>
          <w:r>
            <w:rPr>
              <w:rFonts w:ascii="Times New Roman" w:hAnsi="Times New Roman" w:cs="Times New Roman"/>
            </w:rPr>
            <w:fldChar w:fldCharType="end"/>
          </w:r>
        </w:sdtContent>
      </w:sdt>
      <w:r>
        <w:rPr>
          <w:rFonts w:ascii="Times New Roman" w:hAnsi="Times New Roman" w:cs="Times New Roman"/>
        </w:rPr>
        <w:t>.</w:t>
      </w:r>
    </w:p>
    <w:p w14:paraId="11E4C3BC" w14:textId="77777777" w:rsidR="0018789F" w:rsidRDefault="0018789F" w:rsidP="00E94D29">
      <w:pPr>
        <w:spacing w:after="0" w:line="240" w:lineRule="auto"/>
        <w:jc w:val="both"/>
        <w:rPr>
          <w:rFonts w:ascii="Times New Roman" w:hAnsi="Times New Roman" w:cs="Times New Roman"/>
        </w:rPr>
      </w:pPr>
    </w:p>
    <w:p w14:paraId="3CCD7C4B" w14:textId="77777777" w:rsidR="00635021" w:rsidRDefault="00C90883" w:rsidP="00E94D29">
      <w:pPr>
        <w:spacing w:after="0" w:line="240" w:lineRule="auto"/>
        <w:jc w:val="both"/>
        <w:rPr>
          <w:rFonts w:ascii="Times New Roman" w:hAnsi="Times New Roman" w:cs="Times New Roman"/>
        </w:rPr>
      </w:pPr>
      <w:r w:rsidRPr="00CA4DEF">
        <w:rPr>
          <w:rFonts w:ascii="Times New Roman" w:hAnsi="Times New Roman" w:cs="Times New Roman"/>
        </w:rPr>
        <w:t>E</w:t>
      </w:r>
      <w:r w:rsidR="00635021">
        <w:rPr>
          <w:rFonts w:ascii="Times New Roman" w:hAnsi="Times New Roman" w:cs="Times New Roman"/>
        </w:rPr>
        <w:t>l modelo TEACCH</w:t>
      </w:r>
      <w:r w:rsidRPr="00CA4DEF">
        <w:rPr>
          <w:rFonts w:ascii="Times New Roman" w:hAnsi="Times New Roman" w:cs="Times New Roman"/>
        </w:rPr>
        <w:t xml:space="preserve"> sigue una filosofía educativa centrada en la individualidad de cada estudiante con TEA</w:t>
      </w:r>
      <w:r w:rsidR="00635021">
        <w:rPr>
          <w:rFonts w:ascii="Times New Roman" w:hAnsi="Times New Roman" w:cs="Times New Roman"/>
        </w:rPr>
        <w:t xml:space="preserve"> a</w:t>
      </w:r>
      <w:r w:rsidRPr="00CA4DEF">
        <w:rPr>
          <w:rFonts w:ascii="Times New Roman" w:hAnsi="Times New Roman" w:cs="Times New Roman"/>
        </w:rPr>
        <w:t xml:space="preserve"> través de la organización estructurada del entorno, la visualización de las tareas y la adaptación de los materiales educativos</w:t>
      </w:r>
      <w:r w:rsidR="00635021">
        <w:rPr>
          <w:rFonts w:ascii="Times New Roman" w:hAnsi="Times New Roman" w:cs="Times New Roman"/>
        </w:rPr>
        <w:t xml:space="preserve">, de esta manera </w:t>
      </w:r>
      <w:r w:rsidRPr="00CA4DEF">
        <w:rPr>
          <w:rFonts w:ascii="Times New Roman" w:hAnsi="Times New Roman" w:cs="Times New Roman"/>
        </w:rPr>
        <w:t>busca potenciar las habilidades de los alumnos con TEA, así como mejorar su calidad de vida y fomentar la </w:t>
      </w:r>
      <w:r w:rsidR="00CA4DEF" w:rsidRPr="00CA4DEF">
        <w:rPr>
          <w:rFonts w:ascii="Times New Roman" w:hAnsi="Times New Roman" w:cs="Times New Roman"/>
        </w:rPr>
        <w:t>diversidad en el aula.</w:t>
      </w:r>
      <w:r w:rsidR="0018789F">
        <w:rPr>
          <w:rFonts w:ascii="Times New Roman" w:hAnsi="Times New Roman" w:cs="Times New Roman"/>
        </w:rPr>
        <w:t xml:space="preserve"> </w:t>
      </w:r>
    </w:p>
    <w:p w14:paraId="7B2B5F86" w14:textId="3A910289" w:rsidR="00635021" w:rsidRDefault="00635021" w:rsidP="00E94D29">
      <w:pPr>
        <w:spacing w:after="0" w:line="240" w:lineRule="auto"/>
        <w:jc w:val="both"/>
        <w:rPr>
          <w:rFonts w:ascii="Times New Roman" w:hAnsi="Times New Roman" w:cs="Times New Roman"/>
        </w:rPr>
      </w:pPr>
      <w:r>
        <w:rPr>
          <w:rFonts w:ascii="Times New Roman" w:hAnsi="Times New Roman" w:cs="Times New Roman"/>
        </w:rPr>
        <w:t>La</w:t>
      </w:r>
      <w:r w:rsidRPr="00C90883">
        <w:rPr>
          <w:rFonts w:ascii="Times New Roman" w:hAnsi="Times New Roman" w:cs="Times New Roman"/>
        </w:rPr>
        <w:t xml:space="preserve"> metodología</w:t>
      </w:r>
      <w:r>
        <w:rPr>
          <w:rFonts w:ascii="Times New Roman" w:hAnsi="Times New Roman" w:cs="Times New Roman"/>
        </w:rPr>
        <w:t xml:space="preserve"> del modelo TEACCH</w:t>
      </w:r>
      <w:r w:rsidRPr="00C90883">
        <w:rPr>
          <w:rFonts w:ascii="Times New Roman" w:hAnsi="Times New Roman" w:cs="Times New Roman"/>
        </w:rPr>
        <w:t xml:space="preserve"> surge para evitar la institucionalización que sucedía con los niños afectados por el Trastorno del Espectro Autista (TEA).</w:t>
      </w:r>
    </w:p>
    <w:p w14:paraId="7A6CCA12" w14:textId="77777777" w:rsidR="00635021" w:rsidRDefault="00635021" w:rsidP="00E94D29">
      <w:pPr>
        <w:spacing w:after="0" w:line="240" w:lineRule="auto"/>
        <w:jc w:val="both"/>
        <w:rPr>
          <w:rFonts w:ascii="Times New Roman" w:hAnsi="Times New Roman" w:cs="Times New Roman"/>
        </w:rPr>
      </w:pPr>
    </w:p>
    <w:p w14:paraId="3AC4B465" w14:textId="36AC6FFD" w:rsidR="00635021" w:rsidRDefault="00C11519" w:rsidP="00E94D29">
      <w:pPr>
        <w:spacing w:after="0" w:line="240" w:lineRule="auto"/>
        <w:jc w:val="both"/>
        <w:rPr>
          <w:rFonts w:ascii="Times New Roman" w:hAnsi="Times New Roman" w:cs="Times New Roman"/>
        </w:rPr>
      </w:pPr>
      <w:r w:rsidRPr="00C11519">
        <w:rPr>
          <w:rFonts w:ascii="Times New Roman" w:hAnsi="Times New Roman" w:cs="Times New Roman"/>
        </w:rPr>
        <w:t xml:space="preserve">El presente trabajo de investigación aborda la aplicación del modelo </w:t>
      </w:r>
      <w:r w:rsidR="00150B83">
        <w:rPr>
          <w:rFonts w:ascii="Times New Roman" w:hAnsi="Times New Roman" w:cs="Times New Roman"/>
        </w:rPr>
        <w:t xml:space="preserve">TEACCH </w:t>
      </w:r>
      <w:r w:rsidRPr="00C11519">
        <w:rPr>
          <w:rFonts w:ascii="Times New Roman" w:hAnsi="Times New Roman" w:cs="Times New Roman"/>
        </w:rPr>
        <w:t xml:space="preserve">a través del desarrollo de pictocuentos, una estrategia de intervención psicoeducativa que facilita la enseñanza estructurada, la comunicación funcional y la inclusión educativa de estudiantes con TEA </w:t>
      </w:r>
      <w:sdt>
        <w:sdtPr>
          <w:id w:val="-1340693994"/>
          <w:citation/>
        </w:sdtPr>
        <w:sdtContent>
          <w:r w:rsidRPr="00C11519">
            <w:rPr>
              <w:rFonts w:ascii="Times New Roman" w:hAnsi="Times New Roman" w:cs="Times New Roman"/>
            </w:rPr>
            <w:fldChar w:fldCharType="begin"/>
          </w:r>
          <w:r w:rsidRPr="00C11519">
            <w:rPr>
              <w:rFonts w:ascii="Times New Roman" w:hAnsi="Times New Roman" w:cs="Times New Roman"/>
            </w:rPr>
            <w:instrText xml:space="preserve">CITATION Mai19 \l 12298 </w:instrText>
          </w:r>
          <w:r w:rsidRPr="00C11519">
            <w:rPr>
              <w:rFonts w:ascii="Times New Roman" w:hAnsi="Times New Roman" w:cs="Times New Roman"/>
            </w:rPr>
            <w:fldChar w:fldCharType="separate"/>
          </w:r>
          <w:r w:rsidR="00987324" w:rsidRPr="00987324">
            <w:rPr>
              <w:rFonts w:ascii="Times New Roman" w:hAnsi="Times New Roman" w:cs="Times New Roman"/>
              <w:noProof/>
            </w:rPr>
            <w:t>(Mai, 2023)</w:t>
          </w:r>
          <w:r w:rsidRPr="00C11519">
            <w:rPr>
              <w:rFonts w:ascii="Times New Roman" w:hAnsi="Times New Roman" w:cs="Times New Roman"/>
            </w:rPr>
            <w:fldChar w:fldCharType="end"/>
          </w:r>
        </w:sdtContent>
      </w:sdt>
      <w:r w:rsidRPr="00C11519">
        <w:rPr>
          <w:rFonts w:ascii="Times New Roman" w:hAnsi="Times New Roman" w:cs="Times New Roman"/>
        </w:rPr>
        <w:t xml:space="preserve">. Este modelo se centra en la individualidad de cada alumno, utilizando la organización del espacio, rutinas predecibles y apoyos visuales para facilitar la comprensión de tareas y actividades </w:t>
      </w:r>
      <w:sdt>
        <w:sdtPr>
          <w:id w:val="673610035"/>
          <w:citation/>
        </w:sdtPr>
        <w:sdtContent>
          <w:r w:rsidRPr="00C11519">
            <w:rPr>
              <w:rFonts w:ascii="Times New Roman" w:hAnsi="Times New Roman" w:cs="Times New Roman"/>
            </w:rPr>
            <w:fldChar w:fldCharType="begin"/>
          </w:r>
          <w:r w:rsidRPr="00C11519">
            <w:rPr>
              <w:rFonts w:ascii="Times New Roman" w:hAnsi="Times New Roman" w:cs="Times New Roman"/>
            </w:rPr>
            <w:instrText xml:space="preserve"> CITATION Red23 \l 12298 </w:instrText>
          </w:r>
          <w:r w:rsidRPr="00C11519">
            <w:rPr>
              <w:rFonts w:ascii="Times New Roman" w:hAnsi="Times New Roman" w:cs="Times New Roman"/>
            </w:rPr>
            <w:fldChar w:fldCharType="separate"/>
          </w:r>
          <w:r w:rsidR="00987324" w:rsidRPr="00987324">
            <w:rPr>
              <w:rFonts w:ascii="Times New Roman" w:hAnsi="Times New Roman" w:cs="Times New Roman"/>
              <w:noProof/>
            </w:rPr>
            <w:t>(Redem, 2023)</w:t>
          </w:r>
          <w:r w:rsidRPr="00C11519">
            <w:rPr>
              <w:rFonts w:ascii="Times New Roman" w:hAnsi="Times New Roman" w:cs="Times New Roman"/>
            </w:rPr>
            <w:fldChar w:fldCharType="end"/>
          </w:r>
        </w:sdtContent>
      </w:sdt>
      <w:r w:rsidRPr="00C11519">
        <w:rPr>
          <w:rFonts w:ascii="Times New Roman" w:hAnsi="Times New Roman" w:cs="Times New Roman"/>
        </w:rPr>
        <w:t xml:space="preserve">. </w:t>
      </w:r>
      <w:r w:rsidR="00635021" w:rsidRPr="00C90883">
        <w:rPr>
          <w:rFonts w:ascii="Times New Roman" w:hAnsi="Times New Roman" w:cs="Times New Roman"/>
        </w:rPr>
        <w:t xml:space="preserve">Su propósito es facilitar que los niños autistas puedan desenvolverse en la escuela, en casa y en la sociedad con la máxima autonomía posible </w:t>
      </w:r>
      <w:sdt>
        <w:sdtPr>
          <w:rPr>
            <w:rFonts w:ascii="Times New Roman" w:hAnsi="Times New Roman" w:cs="Times New Roman"/>
          </w:rPr>
          <w:id w:val="885521259"/>
          <w:citation/>
        </w:sdtPr>
        <w:sdtContent>
          <w:r w:rsidR="00635021" w:rsidRPr="00C90883">
            <w:rPr>
              <w:rFonts w:ascii="Times New Roman" w:hAnsi="Times New Roman" w:cs="Times New Roman"/>
            </w:rPr>
            <w:fldChar w:fldCharType="begin"/>
          </w:r>
          <w:r w:rsidR="00635021" w:rsidRPr="00C90883">
            <w:rPr>
              <w:rFonts w:ascii="Times New Roman" w:hAnsi="Times New Roman" w:cs="Times New Roman"/>
            </w:rPr>
            <w:instrText xml:space="preserve"> CITATION For20 \l 12298 </w:instrText>
          </w:r>
          <w:r w:rsidR="00635021" w:rsidRPr="00C90883">
            <w:rPr>
              <w:rFonts w:ascii="Times New Roman" w:hAnsi="Times New Roman" w:cs="Times New Roman"/>
            </w:rPr>
            <w:fldChar w:fldCharType="separate"/>
          </w:r>
          <w:r w:rsidR="00987324" w:rsidRPr="00987324">
            <w:rPr>
              <w:rFonts w:ascii="Times New Roman" w:hAnsi="Times New Roman" w:cs="Times New Roman"/>
              <w:noProof/>
            </w:rPr>
            <w:t>(Infancia, 2020)</w:t>
          </w:r>
          <w:r w:rsidR="00635021" w:rsidRPr="00C90883">
            <w:rPr>
              <w:rFonts w:ascii="Times New Roman" w:hAnsi="Times New Roman" w:cs="Times New Roman"/>
            </w:rPr>
            <w:fldChar w:fldCharType="end"/>
          </w:r>
        </w:sdtContent>
      </w:sdt>
      <w:r w:rsidR="00E94D29">
        <w:rPr>
          <w:rFonts w:ascii="Times New Roman" w:hAnsi="Times New Roman" w:cs="Times New Roman"/>
        </w:rPr>
        <w:t>.</w:t>
      </w:r>
    </w:p>
    <w:p w14:paraId="08545C62" w14:textId="77777777" w:rsidR="003B69D7" w:rsidRDefault="003B69D7" w:rsidP="00E94D29">
      <w:pPr>
        <w:spacing w:after="0" w:line="240" w:lineRule="auto"/>
        <w:jc w:val="both"/>
        <w:rPr>
          <w:rFonts w:ascii="Times New Roman" w:hAnsi="Times New Roman" w:cs="Times New Roman"/>
        </w:rPr>
      </w:pPr>
    </w:p>
    <w:p w14:paraId="1661E231" w14:textId="4686513B" w:rsidR="003B69D7" w:rsidRDefault="00550EE1" w:rsidP="00E94D29">
      <w:pPr>
        <w:spacing w:after="0" w:line="240" w:lineRule="auto"/>
        <w:jc w:val="both"/>
        <w:rPr>
          <w:rFonts w:ascii="Times New Roman" w:hAnsi="Times New Roman" w:cs="Times New Roman"/>
          <w:b/>
          <w:bCs/>
        </w:rPr>
      </w:pPr>
      <w:r>
        <w:rPr>
          <w:rFonts w:ascii="Times New Roman" w:hAnsi="Times New Roman" w:cs="Times New Roman"/>
          <w:b/>
          <w:bCs/>
        </w:rPr>
        <w:t xml:space="preserve">La </w:t>
      </w:r>
      <w:r w:rsidR="003B69D7" w:rsidRPr="003B69D7">
        <w:rPr>
          <w:rFonts w:ascii="Times New Roman" w:hAnsi="Times New Roman" w:cs="Times New Roman"/>
          <w:b/>
          <w:bCs/>
        </w:rPr>
        <w:t xml:space="preserve">Intervención </w:t>
      </w:r>
      <w:r w:rsidR="003B69D7" w:rsidRPr="00550EE1">
        <w:rPr>
          <w:rFonts w:ascii="Times New Roman" w:hAnsi="Times New Roman" w:cs="Times New Roman"/>
          <w:b/>
          <w:bCs/>
        </w:rPr>
        <w:t>Psicoeducativa</w:t>
      </w:r>
      <w:r w:rsidRPr="00550EE1">
        <w:rPr>
          <w:rFonts w:ascii="Times New Roman" w:hAnsi="Times New Roman" w:cs="Times New Roman"/>
          <w:b/>
          <w:bCs/>
        </w:rPr>
        <w:t xml:space="preserve"> y la democratización del conocimiento</w:t>
      </w:r>
    </w:p>
    <w:p w14:paraId="0E114165" w14:textId="77777777" w:rsidR="00E94D29" w:rsidRPr="00550EE1" w:rsidRDefault="00E94D29" w:rsidP="00E94D29">
      <w:pPr>
        <w:spacing w:after="0" w:line="240" w:lineRule="auto"/>
        <w:jc w:val="both"/>
        <w:rPr>
          <w:rFonts w:ascii="Times New Roman" w:hAnsi="Times New Roman" w:cs="Times New Roman"/>
          <w:b/>
          <w:bCs/>
        </w:rPr>
      </w:pPr>
    </w:p>
    <w:p w14:paraId="08B7F35A" w14:textId="58F0555A" w:rsidR="00F879AD" w:rsidRDefault="00F879AD" w:rsidP="00E94D29">
      <w:pPr>
        <w:spacing w:after="0" w:line="240" w:lineRule="auto"/>
        <w:jc w:val="both"/>
        <w:rPr>
          <w:rFonts w:ascii="Times New Roman" w:hAnsi="Times New Roman" w:cs="Times New Roman"/>
        </w:rPr>
      </w:pPr>
      <w:r w:rsidRPr="00F879AD">
        <w:rPr>
          <w:rFonts w:ascii="Times New Roman" w:hAnsi="Times New Roman" w:cs="Times New Roman"/>
        </w:rPr>
        <w:t xml:space="preserve">Debido a la variedad existente en el TEA, es fundamental que los docentes evalúen de manera individual las necesidades de cada estudiante, y, que, a su vez, diseñen adaptaciones curriculares que favorezcan su inclusión y desarrollo </w:t>
      </w:r>
      <w:sdt>
        <w:sdtPr>
          <w:rPr>
            <w:rFonts w:ascii="Times New Roman" w:hAnsi="Times New Roman" w:cs="Times New Roman"/>
          </w:rPr>
          <w:id w:val="-1426339097"/>
          <w:citation/>
        </w:sdtPr>
        <w:sdtContent>
          <w:r w:rsidRPr="00F879AD">
            <w:rPr>
              <w:rFonts w:ascii="Times New Roman" w:hAnsi="Times New Roman" w:cs="Times New Roman"/>
            </w:rPr>
            <w:fldChar w:fldCharType="begin"/>
          </w:r>
          <w:r w:rsidRPr="00F879AD">
            <w:rPr>
              <w:rFonts w:ascii="Times New Roman" w:hAnsi="Times New Roman" w:cs="Times New Roman"/>
            </w:rPr>
            <w:instrText xml:space="preserve"> CITATION Pal24 \l 3082 </w:instrText>
          </w:r>
          <w:r w:rsidRPr="00F879AD">
            <w:rPr>
              <w:rFonts w:ascii="Times New Roman" w:hAnsi="Times New Roman" w:cs="Times New Roman"/>
            </w:rPr>
            <w:fldChar w:fldCharType="separate"/>
          </w:r>
          <w:r w:rsidR="00987324" w:rsidRPr="00987324">
            <w:rPr>
              <w:rFonts w:ascii="Times New Roman" w:hAnsi="Times New Roman" w:cs="Times New Roman"/>
              <w:noProof/>
            </w:rPr>
            <w:t>(Palacios-García, 2024)</w:t>
          </w:r>
          <w:r w:rsidRPr="00F879AD">
            <w:rPr>
              <w:rFonts w:ascii="Times New Roman" w:hAnsi="Times New Roman" w:cs="Times New Roman"/>
            </w:rPr>
            <w:fldChar w:fldCharType="end"/>
          </w:r>
        </w:sdtContent>
      </w:sdt>
      <w:r w:rsidRPr="00F879AD">
        <w:rPr>
          <w:rFonts w:ascii="Times New Roman" w:hAnsi="Times New Roman" w:cs="Times New Roman"/>
        </w:rPr>
        <w:t xml:space="preserve">, así mismo, es necesario elaborar estrategias como la estructuración del entorno, el uso de apoyos visuales y la creación de rutinas predecibles, los cuáles son necesarios para ayudar a estos estudiantes a anticipar y a comprender las actividades escolares. La formación y sensibilización de los docentes, basada en los criterios establecidos en el DSM-5, es un punto clave para garantizar una respuesta educativa adecuada y promover el bienestar y aprendizaje de los alumnos con TEA </w:t>
      </w:r>
      <w:sdt>
        <w:sdtPr>
          <w:rPr>
            <w:rFonts w:ascii="Times New Roman" w:hAnsi="Times New Roman" w:cs="Times New Roman"/>
          </w:rPr>
          <w:id w:val="-1163399800"/>
          <w:citation/>
        </w:sdtPr>
        <w:sdtContent>
          <w:r w:rsidRPr="00F879AD">
            <w:rPr>
              <w:rFonts w:ascii="Times New Roman" w:hAnsi="Times New Roman" w:cs="Times New Roman"/>
            </w:rPr>
            <w:fldChar w:fldCharType="begin"/>
          </w:r>
          <w:r w:rsidRPr="00F879AD">
            <w:rPr>
              <w:rFonts w:ascii="Times New Roman" w:hAnsi="Times New Roman" w:cs="Times New Roman"/>
            </w:rPr>
            <w:instrText xml:space="preserve"> CITATION Arm232 \l 3082 </w:instrText>
          </w:r>
          <w:r w:rsidRPr="00F879AD">
            <w:rPr>
              <w:rFonts w:ascii="Times New Roman" w:hAnsi="Times New Roman" w:cs="Times New Roman"/>
            </w:rPr>
            <w:fldChar w:fldCharType="separate"/>
          </w:r>
          <w:r w:rsidR="00987324" w:rsidRPr="00987324">
            <w:rPr>
              <w:rFonts w:ascii="Times New Roman" w:hAnsi="Times New Roman" w:cs="Times New Roman"/>
              <w:noProof/>
            </w:rPr>
            <w:t>(Armijos Reyes, 2023)</w:t>
          </w:r>
          <w:r w:rsidRPr="00F879AD">
            <w:rPr>
              <w:rFonts w:ascii="Times New Roman" w:hAnsi="Times New Roman" w:cs="Times New Roman"/>
            </w:rPr>
            <w:fldChar w:fldCharType="end"/>
          </w:r>
        </w:sdtContent>
      </w:sdt>
      <w:r w:rsidRPr="00F879AD">
        <w:rPr>
          <w:rFonts w:ascii="Times New Roman" w:hAnsi="Times New Roman" w:cs="Times New Roman"/>
        </w:rPr>
        <w:t>.</w:t>
      </w:r>
    </w:p>
    <w:p w14:paraId="29FE76F5" w14:textId="77777777" w:rsidR="0018789F" w:rsidRDefault="0018789F" w:rsidP="00E94D29">
      <w:pPr>
        <w:spacing w:after="0" w:line="240" w:lineRule="auto"/>
        <w:jc w:val="both"/>
        <w:rPr>
          <w:rFonts w:ascii="Times New Roman" w:hAnsi="Times New Roman" w:cs="Times New Roman"/>
        </w:rPr>
      </w:pPr>
    </w:p>
    <w:p w14:paraId="35D658E5" w14:textId="5547CD67" w:rsidR="0018789F" w:rsidRPr="00F879AD" w:rsidRDefault="0018789F" w:rsidP="00E94D29">
      <w:pPr>
        <w:spacing w:after="0" w:line="240" w:lineRule="auto"/>
        <w:jc w:val="both"/>
        <w:rPr>
          <w:rFonts w:ascii="Times New Roman" w:hAnsi="Times New Roman" w:cs="Times New Roman"/>
        </w:rPr>
      </w:pPr>
      <w:r w:rsidRPr="0018789F">
        <w:rPr>
          <w:rFonts w:ascii="Times New Roman" w:hAnsi="Times New Roman" w:cs="Times New Roman"/>
        </w:rPr>
        <w:t xml:space="preserve">Las intervenciones psicoeducativas con recursos visuales adaptados, como los pictocuentos, se consideran eficaces para mejorar la comunicación funcional y la comprensión lectora en estudiantes con TEA. Un meta-análisis reciente </w:t>
      </w:r>
      <w:r>
        <w:rPr>
          <w:rFonts w:ascii="Times New Roman" w:hAnsi="Times New Roman" w:cs="Times New Roman"/>
        </w:rPr>
        <w:t xml:space="preserve">de </w:t>
      </w:r>
      <w:r w:rsidRPr="0018789F">
        <w:rPr>
          <w:rFonts w:ascii="Times New Roman" w:hAnsi="Times New Roman" w:cs="Times New Roman"/>
        </w:rPr>
        <w:t xml:space="preserve">Lee, S., Quinn, S. y </w:t>
      </w:r>
      <w:proofErr w:type="spellStart"/>
      <w:r w:rsidRPr="0018789F">
        <w:rPr>
          <w:rFonts w:ascii="Times New Roman" w:hAnsi="Times New Roman" w:cs="Times New Roman"/>
        </w:rPr>
        <w:t>Jiang</w:t>
      </w:r>
      <w:proofErr w:type="spellEnd"/>
      <w:r w:rsidRPr="0018789F">
        <w:rPr>
          <w:rFonts w:ascii="Times New Roman" w:hAnsi="Times New Roman" w:cs="Times New Roman"/>
        </w:rPr>
        <w:t xml:space="preserve"> mostró que intervenciones que utilizan representaciones pictóricas o gráficas (PGR) tienen efectos moderados a fuertes en la mejora de la comprensión lectora en estudiantes con TEA, especialmente cuando la intervención se adapta al contexto educativo y al perfil cognitivo del estudiante </w:t>
      </w:r>
      <w:sdt>
        <w:sdtPr>
          <w:rPr>
            <w:rFonts w:ascii="Times New Roman" w:hAnsi="Times New Roman" w:cs="Times New Roman"/>
          </w:rPr>
          <w:id w:val="719798590"/>
          <w:citation/>
        </w:sdtPr>
        <w:sdtContent>
          <w:r>
            <w:rPr>
              <w:rFonts w:ascii="Times New Roman" w:hAnsi="Times New Roman" w:cs="Times New Roman"/>
            </w:rPr>
            <w:fldChar w:fldCharType="begin"/>
          </w:r>
          <w:r>
            <w:rPr>
              <w:rFonts w:ascii="Times New Roman" w:hAnsi="Times New Roman" w:cs="Times New Roman"/>
            </w:rPr>
            <w:instrText xml:space="preserve"> CITATION Lee25 \l 12298 </w:instrText>
          </w:r>
          <w:r>
            <w:rPr>
              <w:rFonts w:ascii="Times New Roman" w:hAnsi="Times New Roman" w:cs="Times New Roman"/>
            </w:rPr>
            <w:fldChar w:fldCharType="separate"/>
          </w:r>
          <w:r w:rsidR="00987324" w:rsidRPr="00987324">
            <w:rPr>
              <w:rFonts w:ascii="Times New Roman" w:hAnsi="Times New Roman" w:cs="Times New Roman"/>
              <w:noProof/>
            </w:rPr>
            <w:t>(Lee, 2025)</w:t>
          </w:r>
          <w:r>
            <w:rPr>
              <w:rFonts w:ascii="Times New Roman" w:hAnsi="Times New Roman" w:cs="Times New Roman"/>
            </w:rPr>
            <w:fldChar w:fldCharType="end"/>
          </w:r>
        </w:sdtContent>
      </w:sdt>
      <w:r>
        <w:rPr>
          <w:rFonts w:ascii="Times New Roman" w:hAnsi="Times New Roman" w:cs="Times New Roman"/>
        </w:rPr>
        <w:t>.</w:t>
      </w:r>
    </w:p>
    <w:p w14:paraId="0A6E8573" w14:textId="77777777" w:rsidR="00F879AD" w:rsidRDefault="00F879AD" w:rsidP="00E94D29">
      <w:pPr>
        <w:spacing w:after="0" w:line="240" w:lineRule="auto"/>
        <w:jc w:val="both"/>
        <w:rPr>
          <w:rFonts w:ascii="Times New Roman" w:hAnsi="Times New Roman" w:cs="Times New Roman"/>
        </w:rPr>
      </w:pPr>
    </w:p>
    <w:p w14:paraId="541D7482" w14:textId="7093C89F" w:rsidR="00C11519" w:rsidRPr="00C11519" w:rsidRDefault="003B69D7" w:rsidP="00E94D29">
      <w:pPr>
        <w:spacing w:after="0" w:line="240" w:lineRule="auto"/>
        <w:jc w:val="both"/>
        <w:rPr>
          <w:rFonts w:ascii="Times New Roman" w:hAnsi="Times New Roman" w:cs="Times New Roman"/>
        </w:rPr>
      </w:pPr>
      <w:r>
        <w:rPr>
          <w:rFonts w:ascii="Times New Roman" w:hAnsi="Times New Roman" w:cs="Times New Roman"/>
        </w:rPr>
        <w:t>La i</w:t>
      </w:r>
      <w:r w:rsidR="00C11519" w:rsidRPr="00C11519">
        <w:rPr>
          <w:rFonts w:ascii="Times New Roman" w:hAnsi="Times New Roman" w:cs="Times New Roman"/>
        </w:rPr>
        <w:t xml:space="preserve">ntervención psicoeducativa no solo facilita el aprendizaje de los alumnos, sino que también se convierte en una herramienta de formación para docentes y familias, promoviendo la </w:t>
      </w:r>
      <w:r w:rsidR="00C11519" w:rsidRPr="00C11519">
        <w:rPr>
          <w:rFonts w:ascii="Times New Roman" w:hAnsi="Times New Roman" w:cs="Times New Roman"/>
        </w:rPr>
        <w:lastRenderedPageBreak/>
        <w:t xml:space="preserve">divulgación de buenas prácticas pedagógicas inclusivas y la democratización del conocimiento. Al adaptarse a los intereses y nivel cognitivo de cada alumno, incorporar rutinas predecibles y apoyos visuales complementarios, se fomenta la autonomía, la equidad educativa y la participación activa, contribuyendo de manera directa al cumplimiento de los Objetivos de Desarrollo Sostenible relacionados con educación de calidad, reducción de desigualdades e inclusión social </w:t>
      </w:r>
      <w:sdt>
        <w:sdtPr>
          <w:id w:val="-576822418"/>
          <w:citation/>
        </w:sdtPr>
        <w:sdtContent>
          <w:r w:rsidR="00C11519" w:rsidRPr="00C11519">
            <w:rPr>
              <w:rFonts w:ascii="Times New Roman" w:hAnsi="Times New Roman" w:cs="Times New Roman"/>
            </w:rPr>
            <w:fldChar w:fldCharType="begin"/>
          </w:r>
          <w:r w:rsidR="00C11519" w:rsidRPr="00C11519">
            <w:rPr>
              <w:rFonts w:ascii="Times New Roman" w:hAnsi="Times New Roman" w:cs="Times New Roman"/>
            </w:rPr>
            <w:instrText xml:space="preserve"> CITATION Pal24 \l 12298 </w:instrText>
          </w:r>
          <w:r w:rsidR="00C11519" w:rsidRPr="00C11519">
            <w:rPr>
              <w:rFonts w:ascii="Times New Roman" w:hAnsi="Times New Roman" w:cs="Times New Roman"/>
            </w:rPr>
            <w:fldChar w:fldCharType="separate"/>
          </w:r>
          <w:r w:rsidR="00987324" w:rsidRPr="00987324">
            <w:rPr>
              <w:rFonts w:ascii="Times New Roman" w:hAnsi="Times New Roman" w:cs="Times New Roman"/>
              <w:noProof/>
            </w:rPr>
            <w:t>(Palacios-García, 2024)</w:t>
          </w:r>
          <w:r w:rsidR="00C11519" w:rsidRPr="00C11519">
            <w:rPr>
              <w:rFonts w:ascii="Times New Roman" w:hAnsi="Times New Roman" w:cs="Times New Roman"/>
            </w:rPr>
            <w:fldChar w:fldCharType="end"/>
          </w:r>
        </w:sdtContent>
      </w:sdt>
      <w:r w:rsidR="00C11519" w:rsidRPr="00C11519">
        <w:rPr>
          <w:rFonts w:ascii="Times New Roman" w:hAnsi="Times New Roman" w:cs="Times New Roman"/>
        </w:rPr>
        <w:t>.</w:t>
      </w:r>
    </w:p>
    <w:p w14:paraId="6512DAB1" w14:textId="77777777" w:rsidR="004A4C71" w:rsidRDefault="004A4C71" w:rsidP="00E94D29">
      <w:pPr>
        <w:spacing w:after="0" w:line="240" w:lineRule="auto"/>
        <w:jc w:val="both"/>
        <w:rPr>
          <w:rFonts w:ascii="Times New Roman" w:hAnsi="Times New Roman" w:cs="Times New Roman"/>
        </w:rPr>
      </w:pPr>
    </w:p>
    <w:p w14:paraId="49DEE2CD" w14:textId="3AFC5B3A" w:rsidR="00A41D5B" w:rsidRPr="00A41D5B" w:rsidRDefault="00A41D5B" w:rsidP="00E94D29">
      <w:pPr>
        <w:spacing w:line="240" w:lineRule="auto"/>
        <w:jc w:val="both"/>
        <w:rPr>
          <w:rFonts w:ascii="Times New Roman" w:hAnsi="Times New Roman" w:cs="Times New Roman"/>
          <w:b/>
          <w:bCs/>
        </w:rPr>
      </w:pPr>
      <w:r w:rsidRPr="00A41D5B">
        <w:rPr>
          <w:rFonts w:ascii="Times New Roman" w:hAnsi="Times New Roman" w:cs="Times New Roman"/>
          <w:b/>
          <w:bCs/>
        </w:rPr>
        <w:t>Los Pictogramas como herramien</w:t>
      </w:r>
      <w:r w:rsidR="00550EE1">
        <w:rPr>
          <w:rFonts w:ascii="Times New Roman" w:hAnsi="Times New Roman" w:cs="Times New Roman"/>
          <w:b/>
          <w:bCs/>
        </w:rPr>
        <w:t>ta para los estudiantes con TEA</w:t>
      </w:r>
    </w:p>
    <w:p w14:paraId="521A2DE8" w14:textId="0CF456BF" w:rsidR="00125A01" w:rsidRDefault="00A41D5B" w:rsidP="00E94D29">
      <w:pPr>
        <w:spacing w:after="0" w:line="240" w:lineRule="auto"/>
        <w:jc w:val="both"/>
        <w:rPr>
          <w:rFonts w:ascii="Times New Roman" w:hAnsi="Times New Roman" w:cs="Times New Roman"/>
        </w:rPr>
      </w:pPr>
      <w:r>
        <w:rPr>
          <w:rFonts w:ascii="Times New Roman" w:hAnsi="Times New Roman" w:cs="Times New Roman"/>
        </w:rPr>
        <w:t>S</w:t>
      </w:r>
      <w:r w:rsidR="00125A01" w:rsidRPr="00125A01">
        <w:rPr>
          <w:rFonts w:ascii="Times New Roman" w:hAnsi="Times New Roman" w:cs="Times New Roman"/>
        </w:rPr>
        <w:t xml:space="preserve">e han adaptado como símbolos gráficos estandarizados para facilitar la comunicación universal, especialmente donde el lenguaje escrito o hablado resulta limitado o inaccesible. Su implementación en contextos educativos ha permitido que sean reconocidos como una herramienta que complementa y refuerza la enseñanza tradicional. Además, su simplicidad visual permite que sean comprendidos con rapidez, favoreciendo la inclusión y reduciendo las barreras comunicativas </w:t>
      </w:r>
      <w:sdt>
        <w:sdtPr>
          <w:rPr>
            <w:rFonts w:ascii="Times New Roman" w:hAnsi="Times New Roman" w:cs="Times New Roman"/>
          </w:rPr>
          <w:id w:val="-558402390"/>
          <w:citation/>
        </w:sdtPr>
        <w:sdtContent>
          <w:r w:rsidR="00550EE1">
            <w:rPr>
              <w:rFonts w:ascii="Times New Roman" w:hAnsi="Times New Roman" w:cs="Times New Roman"/>
            </w:rPr>
            <w:fldChar w:fldCharType="begin"/>
          </w:r>
          <w:r w:rsidR="00550EE1">
            <w:rPr>
              <w:rFonts w:ascii="Times New Roman" w:hAnsi="Times New Roman" w:cs="Times New Roman"/>
            </w:rPr>
            <w:instrText xml:space="preserve"> CITATION Tis03 \l 12298 </w:instrText>
          </w:r>
          <w:r w:rsidR="00550EE1">
            <w:rPr>
              <w:rFonts w:ascii="Times New Roman" w:hAnsi="Times New Roman" w:cs="Times New Roman"/>
            </w:rPr>
            <w:fldChar w:fldCharType="separate"/>
          </w:r>
          <w:r w:rsidR="00987324" w:rsidRPr="00987324">
            <w:rPr>
              <w:rFonts w:ascii="Times New Roman" w:hAnsi="Times New Roman" w:cs="Times New Roman"/>
              <w:noProof/>
            </w:rPr>
            <w:t>(Tissot, 2003)</w:t>
          </w:r>
          <w:r w:rsidR="00550EE1">
            <w:rPr>
              <w:rFonts w:ascii="Times New Roman" w:hAnsi="Times New Roman" w:cs="Times New Roman"/>
            </w:rPr>
            <w:fldChar w:fldCharType="end"/>
          </w:r>
        </w:sdtContent>
      </w:sdt>
      <w:r w:rsidR="00550EE1">
        <w:rPr>
          <w:rFonts w:ascii="Times New Roman" w:hAnsi="Times New Roman" w:cs="Times New Roman"/>
        </w:rPr>
        <w:t>.</w:t>
      </w:r>
    </w:p>
    <w:p w14:paraId="74634354" w14:textId="77777777" w:rsidR="00125A01" w:rsidRDefault="00125A01" w:rsidP="00E94D29">
      <w:pPr>
        <w:spacing w:after="0" w:line="240" w:lineRule="auto"/>
        <w:jc w:val="both"/>
        <w:rPr>
          <w:rFonts w:ascii="Times New Roman" w:hAnsi="Times New Roman" w:cs="Times New Roman"/>
        </w:rPr>
      </w:pPr>
    </w:p>
    <w:p w14:paraId="061A0D29" w14:textId="302A1306" w:rsidR="00125A01" w:rsidRDefault="00125A01" w:rsidP="00E94D29">
      <w:pPr>
        <w:spacing w:after="0" w:line="240" w:lineRule="auto"/>
        <w:jc w:val="both"/>
        <w:rPr>
          <w:rFonts w:ascii="Times New Roman" w:hAnsi="Times New Roman" w:cs="Times New Roman"/>
        </w:rPr>
      </w:pPr>
      <w:r w:rsidRPr="00125A01">
        <w:rPr>
          <w:rFonts w:ascii="Times New Roman" w:hAnsi="Times New Roman" w:cs="Times New Roman"/>
        </w:rPr>
        <w:t xml:space="preserve">En el caso de estudiantes con Trastorno del Espectro Autista (TEA), los pictogramas cumplen un rol fundamental en el desarrollo de habilidades comunicativas y sociales. Estos recursos permiten representar rutinas, emociones y situaciones cotidianas de forma clara, lo cual facilita la anticipación de actividades y disminuye la ansiedad que generan los cambios inesperados. Asimismo, fortalecen la autonomía al brindar un sistema alternativo de comunicación visual que se ajusta a las necesidades individuales </w:t>
      </w:r>
      <w:sdt>
        <w:sdtPr>
          <w:rPr>
            <w:rFonts w:ascii="Times New Roman" w:hAnsi="Times New Roman" w:cs="Times New Roman"/>
          </w:rPr>
          <w:id w:val="584729381"/>
          <w:citation/>
        </w:sdtPr>
        <w:sdtContent>
          <w:r w:rsidR="00550EE1">
            <w:rPr>
              <w:rFonts w:ascii="Times New Roman" w:hAnsi="Times New Roman" w:cs="Times New Roman"/>
            </w:rPr>
            <w:fldChar w:fldCharType="begin"/>
          </w:r>
          <w:r w:rsidR="00550EE1">
            <w:rPr>
              <w:rFonts w:ascii="Times New Roman" w:hAnsi="Times New Roman" w:cs="Times New Roman"/>
            </w:rPr>
            <w:instrText xml:space="preserve"> CITATION Med23 \l 12298 </w:instrText>
          </w:r>
          <w:r w:rsidR="00550EE1">
            <w:rPr>
              <w:rFonts w:ascii="Times New Roman" w:hAnsi="Times New Roman" w:cs="Times New Roman"/>
            </w:rPr>
            <w:fldChar w:fldCharType="separate"/>
          </w:r>
          <w:r w:rsidR="00987324" w:rsidRPr="00987324">
            <w:rPr>
              <w:rFonts w:ascii="Times New Roman" w:hAnsi="Times New Roman" w:cs="Times New Roman"/>
              <w:noProof/>
            </w:rPr>
            <w:t>(Medina, y otros, 2023)</w:t>
          </w:r>
          <w:r w:rsidR="00550EE1">
            <w:rPr>
              <w:rFonts w:ascii="Times New Roman" w:hAnsi="Times New Roman" w:cs="Times New Roman"/>
            </w:rPr>
            <w:fldChar w:fldCharType="end"/>
          </w:r>
        </w:sdtContent>
      </w:sdt>
      <w:r w:rsidR="00550EE1">
        <w:rPr>
          <w:rFonts w:ascii="Times New Roman" w:hAnsi="Times New Roman" w:cs="Times New Roman"/>
        </w:rPr>
        <w:t>.</w:t>
      </w:r>
    </w:p>
    <w:p w14:paraId="4DB21C8C" w14:textId="77777777" w:rsidR="00125A01" w:rsidRPr="00125A01" w:rsidRDefault="00125A01" w:rsidP="00E94D29">
      <w:pPr>
        <w:spacing w:after="0" w:line="240" w:lineRule="auto"/>
        <w:jc w:val="both"/>
        <w:rPr>
          <w:rFonts w:ascii="Times New Roman" w:hAnsi="Times New Roman" w:cs="Times New Roman"/>
        </w:rPr>
      </w:pPr>
    </w:p>
    <w:p w14:paraId="307797F7" w14:textId="17FF99B5" w:rsidR="00125A01" w:rsidRPr="00125A01" w:rsidRDefault="00125A01" w:rsidP="00E94D29">
      <w:pPr>
        <w:spacing w:after="0" w:line="240" w:lineRule="auto"/>
        <w:jc w:val="both"/>
        <w:rPr>
          <w:rFonts w:ascii="Times New Roman" w:hAnsi="Times New Roman" w:cs="Times New Roman"/>
        </w:rPr>
      </w:pPr>
      <w:r w:rsidRPr="00125A01">
        <w:rPr>
          <w:rFonts w:ascii="Times New Roman" w:hAnsi="Times New Roman" w:cs="Times New Roman"/>
        </w:rPr>
        <w:t>Desde una perspectiva psicoeducativa, los pictogramas se han consolidado como una estrategia de intervención eficaz en entornos escolares inclusivos. Su uso promueve la estructuración del aprendizaje, fomenta la comprensión de contenidos y apoya la regulación conductual de los estudiantes. De este modo, no solo se convierten en un puente comunicativo, sino también en una herramienta pedagógica que favorece la participación activa y equitativa en el proceso educativo</w:t>
      </w:r>
      <w:r w:rsidR="00987324">
        <w:rPr>
          <w:rFonts w:ascii="Times New Roman" w:hAnsi="Times New Roman" w:cs="Times New Roman"/>
        </w:rPr>
        <w:t xml:space="preserve"> </w:t>
      </w:r>
      <w:sdt>
        <w:sdtPr>
          <w:rPr>
            <w:rFonts w:ascii="Times New Roman" w:hAnsi="Times New Roman" w:cs="Times New Roman"/>
          </w:rPr>
          <w:id w:val="-2139944974"/>
          <w:citation/>
        </w:sdtPr>
        <w:sdtContent>
          <w:r w:rsidR="00987324">
            <w:rPr>
              <w:rFonts w:ascii="Times New Roman" w:hAnsi="Times New Roman" w:cs="Times New Roman"/>
            </w:rPr>
            <w:fldChar w:fldCharType="begin"/>
          </w:r>
          <w:r w:rsidR="00987324">
            <w:rPr>
              <w:rFonts w:ascii="Times New Roman" w:hAnsi="Times New Roman" w:cs="Times New Roman"/>
            </w:rPr>
            <w:instrText xml:space="preserve"> CITATION Uni24 \l 12298 </w:instrText>
          </w:r>
          <w:r w:rsidR="00987324">
            <w:rPr>
              <w:rFonts w:ascii="Times New Roman" w:hAnsi="Times New Roman" w:cs="Times New Roman"/>
            </w:rPr>
            <w:fldChar w:fldCharType="separate"/>
          </w:r>
          <w:r w:rsidR="00987324" w:rsidRPr="00987324">
            <w:rPr>
              <w:rFonts w:ascii="Times New Roman" w:hAnsi="Times New Roman" w:cs="Times New Roman"/>
              <w:noProof/>
            </w:rPr>
            <w:t>(Europea, 2024)</w:t>
          </w:r>
          <w:r w:rsidR="00987324">
            <w:rPr>
              <w:rFonts w:ascii="Times New Roman" w:hAnsi="Times New Roman" w:cs="Times New Roman"/>
            </w:rPr>
            <w:fldChar w:fldCharType="end"/>
          </w:r>
        </w:sdtContent>
      </w:sdt>
      <w:r w:rsidR="00987324">
        <w:rPr>
          <w:rFonts w:ascii="Times New Roman" w:hAnsi="Times New Roman" w:cs="Times New Roman"/>
        </w:rPr>
        <w:t>.</w:t>
      </w:r>
      <w:r w:rsidRPr="00125A01">
        <w:rPr>
          <w:rFonts w:ascii="Times New Roman" w:hAnsi="Times New Roman" w:cs="Times New Roman"/>
        </w:rPr>
        <w:t xml:space="preserve"> </w:t>
      </w:r>
    </w:p>
    <w:p w14:paraId="6AE2C30F" w14:textId="77777777" w:rsidR="00125A01" w:rsidRDefault="00125A01" w:rsidP="00E94D29">
      <w:pPr>
        <w:spacing w:after="0" w:line="240" w:lineRule="auto"/>
        <w:jc w:val="both"/>
        <w:rPr>
          <w:rFonts w:ascii="Times New Roman" w:hAnsi="Times New Roman" w:cs="Times New Roman"/>
        </w:rPr>
      </w:pPr>
    </w:p>
    <w:p w14:paraId="3F6BA153" w14:textId="762A7A7A" w:rsidR="001B539F" w:rsidRDefault="00550EE1" w:rsidP="00E94D29">
      <w:pPr>
        <w:spacing w:after="0" w:line="240" w:lineRule="auto"/>
        <w:jc w:val="both"/>
        <w:rPr>
          <w:rFonts w:ascii="Times New Roman" w:hAnsi="Times New Roman" w:cs="Times New Roman"/>
          <w:b/>
          <w:bCs/>
        </w:rPr>
      </w:pPr>
      <w:r>
        <w:rPr>
          <w:rFonts w:ascii="Times New Roman" w:hAnsi="Times New Roman" w:cs="Times New Roman"/>
          <w:b/>
          <w:bCs/>
        </w:rPr>
        <w:t xml:space="preserve">Los </w:t>
      </w:r>
      <w:r w:rsidR="001B539F" w:rsidRPr="003B69D7">
        <w:rPr>
          <w:rFonts w:ascii="Times New Roman" w:hAnsi="Times New Roman" w:cs="Times New Roman"/>
          <w:b/>
          <w:bCs/>
        </w:rPr>
        <w:t>Pictocuentos</w:t>
      </w:r>
      <w:r>
        <w:rPr>
          <w:rFonts w:ascii="Times New Roman" w:hAnsi="Times New Roman" w:cs="Times New Roman"/>
          <w:b/>
          <w:bCs/>
        </w:rPr>
        <w:t xml:space="preserve"> y la metodología TEACCH</w:t>
      </w:r>
    </w:p>
    <w:p w14:paraId="0162FD64" w14:textId="77777777" w:rsidR="002A09BD" w:rsidRPr="003B69D7" w:rsidRDefault="002A09BD" w:rsidP="00E94D29">
      <w:pPr>
        <w:spacing w:after="0" w:line="240" w:lineRule="auto"/>
        <w:jc w:val="both"/>
        <w:rPr>
          <w:rFonts w:ascii="Times New Roman" w:hAnsi="Times New Roman" w:cs="Times New Roman"/>
          <w:b/>
          <w:bCs/>
        </w:rPr>
      </w:pPr>
    </w:p>
    <w:p w14:paraId="1F18C785" w14:textId="717E68BD" w:rsidR="001B539F" w:rsidRPr="00C11519" w:rsidRDefault="001B539F" w:rsidP="00E94D29">
      <w:pPr>
        <w:spacing w:after="0" w:line="240" w:lineRule="auto"/>
        <w:jc w:val="both"/>
        <w:rPr>
          <w:rFonts w:ascii="Times New Roman" w:hAnsi="Times New Roman" w:cs="Times New Roman"/>
        </w:rPr>
      </w:pPr>
      <w:r w:rsidRPr="00C11519">
        <w:rPr>
          <w:rFonts w:ascii="Times New Roman" w:hAnsi="Times New Roman" w:cs="Times New Roman"/>
        </w:rPr>
        <w:t xml:space="preserve">Los pictocuentos se alinean con estos principios al combinar narrativas breves con pictogramas, fortaleciendo la comprensión lectora, la comunicación funcional y la anticipación de secuencias. De esta manera, no solo se favorece la inclusión de estudiantes con TEA, sino que se promueve la apertura del proceso educativo mediante herramientas innovadoras y colaborativas accesibles a todos los docentes y alumnos </w:t>
      </w:r>
      <w:sdt>
        <w:sdtPr>
          <w:id w:val="-238330134"/>
          <w:citation/>
        </w:sdtPr>
        <w:sdtContent>
          <w:r w:rsidRPr="00C11519">
            <w:rPr>
              <w:rFonts w:ascii="Times New Roman" w:hAnsi="Times New Roman" w:cs="Times New Roman"/>
            </w:rPr>
            <w:fldChar w:fldCharType="begin"/>
          </w:r>
          <w:r w:rsidRPr="00C11519">
            <w:rPr>
              <w:rFonts w:ascii="Times New Roman" w:hAnsi="Times New Roman" w:cs="Times New Roman"/>
            </w:rPr>
            <w:instrText xml:space="preserve"> CITATION Mig25 \l 12298 </w:instrText>
          </w:r>
          <w:r w:rsidRPr="00C11519">
            <w:rPr>
              <w:rFonts w:ascii="Times New Roman" w:hAnsi="Times New Roman" w:cs="Times New Roman"/>
            </w:rPr>
            <w:fldChar w:fldCharType="separate"/>
          </w:r>
          <w:r w:rsidR="00987324" w:rsidRPr="00987324">
            <w:rPr>
              <w:rFonts w:ascii="Times New Roman" w:hAnsi="Times New Roman" w:cs="Times New Roman"/>
              <w:noProof/>
            </w:rPr>
            <w:t>(Guía, 2025)</w:t>
          </w:r>
          <w:r w:rsidRPr="00C11519">
            <w:rPr>
              <w:rFonts w:ascii="Times New Roman" w:hAnsi="Times New Roman" w:cs="Times New Roman"/>
            </w:rPr>
            <w:fldChar w:fldCharType="end"/>
          </w:r>
        </w:sdtContent>
      </w:sdt>
      <w:r w:rsidRPr="00C11519">
        <w:rPr>
          <w:rFonts w:ascii="Times New Roman" w:hAnsi="Times New Roman" w:cs="Times New Roman"/>
        </w:rPr>
        <w:t>.</w:t>
      </w:r>
    </w:p>
    <w:p w14:paraId="5271270E" w14:textId="77777777" w:rsidR="0018789F" w:rsidRDefault="0018789F" w:rsidP="00E94D29">
      <w:pPr>
        <w:spacing w:after="0" w:line="240" w:lineRule="auto"/>
        <w:jc w:val="both"/>
        <w:rPr>
          <w:rFonts w:ascii="Times New Roman" w:hAnsi="Times New Roman" w:cs="Times New Roman"/>
        </w:rPr>
      </w:pPr>
    </w:p>
    <w:p w14:paraId="4E6CD062" w14:textId="5B9C8B40" w:rsidR="00635021" w:rsidRPr="00635021" w:rsidRDefault="00635021" w:rsidP="00E94D29">
      <w:pPr>
        <w:spacing w:after="0" w:line="240" w:lineRule="auto"/>
        <w:jc w:val="both"/>
        <w:rPr>
          <w:rFonts w:ascii="Times New Roman" w:hAnsi="Times New Roman" w:cs="Times New Roman"/>
        </w:rPr>
      </w:pPr>
      <w:r w:rsidRPr="00635021">
        <w:rPr>
          <w:rFonts w:ascii="Times New Roman" w:hAnsi="Times New Roman" w:cs="Times New Roman"/>
        </w:rPr>
        <w:t>Los pictocuentos son narraciones apoyadas en imágenes que representan palabras, acciones o ideas, facilitando la comprensión del contenido por parte de estudiantes con TEA. Estas herramientas visuales permiten a los niños seguir la historia de forma autónoma, guiándose por los pictogramas insertados en el texto, lo que favorece el desarrollo del lenguaje, la memoria, la atención y la asociación de ideas</w:t>
      </w:r>
      <w:r>
        <w:rPr>
          <w:rFonts w:ascii="Times New Roman" w:hAnsi="Times New Roman" w:cs="Times New Roman"/>
        </w:rPr>
        <w:t xml:space="preserve">. </w:t>
      </w:r>
      <w:r w:rsidRPr="00635021">
        <w:rPr>
          <w:rFonts w:ascii="Times New Roman" w:hAnsi="Times New Roman" w:cs="Times New Roman"/>
        </w:rPr>
        <w:t>Además, los pictocuentos ayudan a reforzar emociones, valores y rutinas que los niños pueden aplicar en su día a día, contribuyendo así a una educación más inclusiva y accesible para todos los estudiantes, independientemente de sus capacidades</w:t>
      </w:r>
      <w:r w:rsidR="00042B72">
        <w:rPr>
          <w:rFonts w:ascii="Times New Roman" w:hAnsi="Times New Roman" w:cs="Times New Roman"/>
        </w:rPr>
        <w:t xml:space="preserve"> </w:t>
      </w:r>
      <w:sdt>
        <w:sdtPr>
          <w:rPr>
            <w:rFonts w:ascii="Times New Roman" w:hAnsi="Times New Roman" w:cs="Times New Roman"/>
          </w:rPr>
          <w:id w:val="-14999972"/>
          <w:citation/>
        </w:sdtPr>
        <w:sdtContent>
          <w:r w:rsidR="00042B72">
            <w:rPr>
              <w:rFonts w:ascii="Times New Roman" w:hAnsi="Times New Roman" w:cs="Times New Roman"/>
            </w:rPr>
            <w:fldChar w:fldCharType="begin"/>
          </w:r>
          <w:r w:rsidR="00042B72">
            <w:rPr>
              <w:rFonts w:ascii="Times New Roman" w:hAnsi="Times New Roman" w:cs="Times New Roman"/>
            </w:rPr>
            <w:instrText xml:space="preserve"> CITATION Mig25 \l 12298 </w:instrText>
          </w:r>
          <w:r w:rsidR="00042B72">
            <w:rPr>
              <w:rFonts w:ascii="Times New Roman" w:hAnsi="Times New Roman" w:cs="Times New Roman"/>
            </w:rPr>
            <w:fldChar w:fldCharType="separate"/>
          </w:r>
          <w:r w:rsidR="00042B72" w:rsidRPr="00042B72">
            <w:rPr>
              <w:rFonts w:ascii="Times New Roman" w:hAnsi="Times New Roman" w:cs="Times New Roman"/>
              <w:noProof/>
            </w:rPr>
            <w:t>(Guía, 2025)</w:t>
          </w:r>
          <w:r w:rsidR="00042B72">
            <w:rPr>
              <w:rFonts w:ascii="Times New Roman" w:hAnsi="Times New Roman" w:cs="Times New Roman"/>
            </w:rPr>
            <w:fldChar w:fldCharType="end"/>
          </w:r>
        </w:sdtContent>
      </w:sdt>
      <w:r w:rsidR="00042B72">
        <w:rPr>
          <w:rFonts w:ascii="Times New Roman" w:hAnsi="Times New Roman" w:cs="Times New Roman"/>
        </w:rPr>
        <w:t>.</w:t>
      </w:r>
    </w:p>
    <w:p w14:paraId="5A9C7A0F" w14:textId="77777777" w:rsidR="00635021" w:rsidRDefault="00635021" w:rsidP="00E94D29">
      <w:pPr>
        <w:spacing w:after="0" w:line="240" w:lineRule="auto"/>
        <w:jc w:val="both"/>
        <w:rPr>
          <w:rFonts w:ascii="Times New Roman" w:hAnsi="Times New Roman" w:cs="Times New Roman"/>
        </w:rPr>
      </w:pPr>
    </w:p>
    <w:p w14:paraId="05BC984F" w14:textId="3429D834" w:rsidR="0018789F" w:rsidRDefault="0018789F" w:rsidP="00E94D29">
      <w:pPr>
        <w:spacing w:after="0" w:line="240" w:lineRule="auto"/>
        <w:jc w:val="both"/>
        <w:rPr>
          <w:rFonts w:ascii="Times New Roman" w:hAnsi="Times New Roman" w:cs="Times New Roman"/>
        </w:rPr>
      </w:pPr>
      <w:r w:rsidRPr="0018789F">
        <w:rPr>
          <w:rFonts w:ascii="Times New Roman" w:hAnsi="Times New Roman" w:cs="Times New Roman"/>
        </w:rPr>
        <w:t>Estudios sobre “</w:t>
      </w:r>
      <w:proofErr w:type="spellStart"/>
      <w:r w:rsidRPr="0018789F">
        <w:rPr>
          <w:rFonts w:ascii="Times New Roman" w:hAnsi="Times New Roman" w:cs="Times New Roman"/>
        </w:rPr>
        <w:t>picturebooks</w:t>
      </w:r>
      <w:proofErr w:type="spellEnd"/>
      <w:r w:rsidRPr="0018789F">
        <w:rPr>
          <w:rFonts w:ascii="Times New Roman" w:hAnsi="Times New Roman" w:cs="Times New Roman"/>
        </w:rPr>
        <w:t xml:space="preserve">” con realidad aumentada muestran mejoras significativas en habilidades sociales, manejo de conflictos y reconocimiento emocional en alumnos con TEA tras varias sesiones de intervención </w:t>
      </w:r>
      <w:sdt>
        <w:sdtPr>
          <w:rPr>
            <w:rFonts w:ascii="Times New Roman" w:hAnsi="Times New Roman" w:cs="Times New Roman"/>
          </w:rPr>
          <w:id w:val="540945608"/>
          <w:citation/>
        </w:sdtPr>
        <w:sdtContent>
          <w:r w:rsidR="00D64BA9">
            <w:rPr>
              <w:rFonts w:ascii="Times New Roman" w:hAnsi="Times New Roman" w:cs="Times New Roman"/>
            </w:rPr>
            <w:fldChar w:fldCharType="begin"/>
          </w:r>
          <w:r w:rsidR="00D64BA9">
            <w:rPr>
              <w:rFonts w:ascii="Times New Roman" w:hAnsi="Times New Roman" w:cs="Times New Roman"/>
            </w:rPr>
            <w:instrText xml:space="preserve"> CITATION Sun24 \l 12298 </w:instrText>
          </w:r>
          <w:r w:rsidR="00D64BA9">
            <w:rPr>
              <w:rFonts w:ascii="Times New Roman" w:hAnsi="Times New Roman" w:cs="Times New Roman"/>
            </w:rPr>
            <w:fldChar w:fldCharType="separate"/>
          </w:r>
          <w:r w:rsidR="00987324" w:rsidRPr="00987324">
            <w:rPr>
              <w:rFonts w:ascii="Times New Roman" w:hAnsi="Times New Roman" w:cs="Times New Roman"/>
              <w:noProof/>
            </w:rPr>
            <w:t>(Sun, Huang, &amp; Ho, 2024)</w:t>
          </w:r>
          <w:r w:rsidR="00D64BA9">
            <w:rPr>
              <w:rFonts w:ascii="Times New Roman" w:hAnsi="Times New Roman" w:cs="Times New Roman"/>
            </w:rPr>
            <w:fldChar w:fldCharType="end"/>
          </w:r>
        </w:sdtContent>
      </w:sdt>
      <w:r w:rsidRPr="0018789F">
        <w:rPr>
          <w:rFonts w:ascii="Times New Roman" w:hAnsi="Times New Roman" w:cs="Times New Roman"/>
        </w:rPr>
        <w:t>. Asimismo, investigaciones meta-analíticas señalan que la representación gráfica ayuda no solo a la comprensión literal, sino también a la integración inferencial, lo que puede favorecer una participación escolar más efectiva y una comunicación más rica. Por tanto, los pictocuentos adaptados visualmente representan una intervención de bajo costo que puede ser replicada por docentes para favorecer la inclusión educativa</w:t>
      </w:r>
      <w:r w:rsidR="00D64BA9">
        <w:rPr>
          <w:rFonts w:ascii="Times New Roman" w:hAnsi="Times New Roman" w:cs="Times New Roman"/>
        </w:rPr>
        <w:t xml:space="preserve"> </w:t>
      </w:r>
      <w:sdt>
        <w:sdtPr>
          <w:rPr>
            <w:rFonts w:ascii="Times New Roman" w:hAnsi="Times New Roman" w:cs="Times New Roman"/>
          </w:rPr>
          <w:id w:val="1327708379"/>
          <w:citation/>
        </w:sdtPr>
        <w:sdtContent>
          <w:r w:rsidR="00D64BA9">
            <w:rPr>
              <w:rFonts w:ascii="Times New Roman" w:hAnsi="Times New Roman" w:cs="Times New Roman"/>
            </w:rPr>
            <w:fldChar w:fldCharType="begin"/>
          </w:r>
          <w:r w:rsidR="00D64BA9">
            <w:rPr>
              <w:rFonts w:ascii="Times New Roman" w:hAnsi="Times New Roman" w:cs="Times New Roman"/>
            </w:rPr>
            <w:instrText xml:space="preserve"> CITATION Lee25 \l 12298 </w:instrText>
          </w:r>
          <w:r w:rsidR="00D64BA9">
            <w:rPr>
              <w:rFonts w:ascii="Times New Roman" w:hAnsi="Times New Roman" w:cs="Times New Roman"/>
            </w:rPr>
            <w:fldChar w:fldCharType="separate"/>
          </w:r>
          <w:r w:rsidR="00987324" w:rsidRPr="00987324">
            <w:rPr>
              <w:rFonts w:ascii="Times New Roman" w:hAnsi="Times New Roman" w:cs="Times New Roman"/>
              <w:noProof/>
            </w:rPr>
            <w:t>(Lee, 2025)</w:t>
          </w:r>
          <w:r w:rsidR="00D64BA9">
            <w:rPr>
              <w:rFonts w:ascii="Times New Roman" w:hAnsi="Times New Roman" w:cs="Times New Roman"/>
            </w:rPr>
            <w:fldChar w:fldCharType="end"/>
          </w:r>
        </w:sdtContent>
      </w:sdt>
      <w:r w:rsidR="00D64BA9">
        <w:rPr>
          <w:rFonts w:ascii="Times New Roman" w:hAnsi="Times New Roman" w:cs="Times New Roman"/>
        </w:rPr>
        <w:t>.</w:t>
      </w:r>
    </w:p>
    <w:p w14:paraId="317B16D1" w14:textId="77777777" w:rsidR="0018789F" w:rsidRDefault="0018789F" w:rsidP="00E94D29">
      <w:pPr>
        <w:spacing w:after="0" w:line="240" w:lineRule="auto"/>
        <w:jc w:val="both"/>
        <w:rPr>
          <w:rFonts w:ascii="Times New Roman" w:hAnsi="Times New Roman" w:cs="Times New Roman"/>
        </w:rPr>
      </w:pPr>
    </w:p>
    <w:p w14:paraId="000BEE8F" w14:textId="77777777" w:rsidR="00635021" w:rsidRDefault="00635021" w:rsidP="00E94D29">
      <w:pPr>
        <w:spacing w:after="0" w:line="240" w:lineRule="auto"/>
        <w:jc w:val="both"/>
        <w:rPr>
          <w:rFonts w:ascii="Times New Roman" w:hAnsi="Times New Roman" w:cs="Times New Roman"/>
        </w:rPr>
      </w:pPr>
      <w:r w:rsidRPr="00635021">
        <w:rPr>
          <w:rFonts w:ascii="Times New Roman" w:hAnsi="Times New Roman" w:cs="Times New Roman"/>
        </w:rPr>
        <w:t>La integración de los pictocuentos dentro del modelo TEACCH permite una enseñanza estructurada y adaptada a las necesidades individuales de los estudiantes con TEA. Al combinar narrativas visuales con apoyos estructurados, se facilita la comprensión de las tareas y actividades, promoviendo la autonomía y la participación activa en el proceso de aprendizaje. Esta metodología contribuye a la creación de entornos educativos inclusivos y colaborativos, donde todos los estudiantes tienen la oportunidad de desarrollar sus habilidades y potencialidades</w:t>
      </w:r>
      <w:r>
        <w:rPr>
          <w:rFonts w:ascii="Times New Roman" w:hAnsi="Times New Roman" w:cs="Times New Roman"/>
        </w:rPr>
        <w:t xml:space="preserve">. </w:t>
      </w:r>
    </w:p>
    <w:p w14:paraId="6ED3C0EB" w14:textId="77777777" w:rsidR="00635021" w:rsidRDefault="00635021" w:rsidP="00E94D29">
      <w:pPr>
        <w:spacing w:after="0" w:line="240" w:lineRule="auto"/>
        <w:jc w:val="both"/>
        <w:rPr>
          <w:rFonts w:ascii="Times New Roman" w:hAnsi="Times New Roman" w:cs="Times New Roman"/>
        </w:rPr>
      </w:pPr>
    </w:p>
    <w:p w14:paraId="20D425D6" w14:textId="7A43AC40" w:rsidR="00635021" w:rsidRDefault="00635021" w:rsidP="00E94D29">
      <w:pPr>
        <w:spacing w:after="0" w:line="240" w:lineRule="auto"/>
        <w:jc w:val="both"/>
        <w:rPr>
          <w:rFonts w:ascii="Times New Roman" w:hAnsi="Times New Roman" w:cs="Times New Roman"/>
        </w:rPr>
      </w:pPr>
      <w:r>
        <w:rPr>
          <w:rFonts w:ascii="Times New Roman" w:hAnsi="Times New Roman" w:cs="Times New Roman"/>
        </w:rPr>
        <w:t>Esta estrategia de intervención psicoeducativa permite</w:t>
      </w:r>
      <w:r w:rsidRPr="00C11519">
        <w:rPr>
          <w:rFonts w:ascii="Times New Roman" w:hAnsi="Times New Roman" w:cs="Times New Roman"/>
        </w:rPr>
        <w:t xml:space="preserve"> la organización visual de las actividades y la estructuración del entorno, considerando las características individuales de cada estudiante con TEA </w:t>
      </w:r>
      <w:sdt>
        <w:sdtPr>
          <w:id w:val="-1042126861"/>
          <w:citation/>
        </w:sdtPr>
        <w:sdtContent>
          <w:r w:rsidRPr="00C11519">
            <w:rPr>
              <w:rFonts w:ascii="Times New Roman" w:hAnsi="Times New Roman" w:cs="Times New Roman"/>
            </w:rPr>
            <w:fldChar w:fldCharType="begin"/>
          </w:r>
          <w:r w:rsidRPr="00C11519">
            <w:rPr>
              <w:rFonts w:ascii="Times New Roman" w:hAnsi="Times New Roman" w:cs="Times New Roman"/>
            </w:rPr>
            <w:instrText xml:space="preserve"> CITATION Uni24 \l 12298 </w:instrText>
          </w:r>
          <w:r w:rsidRPr="00C11519">
            <w:rPr>
              <w:rFonts w:ascii="Times New Roman" w:hAnsi="Times New Roman" w:cs="Times New Roman"/>
            </w:rPr>
            <w:fldChar w:fldCharType="separate"/>
          </w:r>
          <w:r w:rsidR="00987324" w:rsidRPr="00987324">
            <w:rPr>
              <w:rFonts w:ascii="Times New Roman" w:hAnsi="Times New Roman" w:cs="Times New Roman"/>
              <w:noProof/>
            </w:rPr>
            <w:t>(Europea, 2024)</w:t>
          </w:r>
          <w:r w:rsidRPr="00C11519">
            <w:rPr>
              <w:rFonts w:ascii="Times New Roman" w:hAnsi="Times New Roman" w:cs="Times New Roman"/>
            </w:rPr>
            <w:fldChar w:fldCharType="end"/>
          </w:r>
        </w:sdtContent>
      </w:sdt>
      <w:r w:rsidRPr="00C11519">
        <w:rPr>
          <w:rFonts w:ascii="Times New Roman" w:hAnsi="Times New Roman" w:cs="Times New Roman"/>
        </w:rPr>
        <w:t xml:space="preserve">. Cada </w:t>
      </w:r>
      <w:proofErr w:type="spellStart"/>
      <w:r w:rsidRPr="00C11519">
        <w:rPr>
          <w:rFonts w:ascii="Times New Roman" w:hAnsi="Times New Roman" w:cs="Times New Roman"/>
        </w:rPr>
        <w:t>pictocuento</w:t>
      </w:r>
      <w:proofErr w:type="spellEnd"/>
      <w:r w:rsidRPr="00C11519">
        <w:rPr>
          <w:rFonts w:ascii="Times New Roman" w:hAnsi="Times New Roman" w:cs="Times New Roman"/>
        </w:rPr>
        <w:t xml:space="preserve"> combina narrativas breves con pictogramas que representan acciones, emociones y objetos, permitiendo que los estudiantes anticipen las secuencias de la historia y comprendan mejor los eventos presentados</w:t>
      </w:r>
      <w:r w:rsidR="00906617">
        <w:rPr>
          <w:rFonts w:ascii="Times New Roman" w:hAnsi="Times New Roman" w:cs="Times New Roman"/>
        </w:rPr>
        <w:t xml:space="preserve"> </w:t>
      </w:r>
      <w:sdt>
        <w:sdtPr>
          <w:rPr>
            <w:rFonts w:ascii="Times New Roman" w:hAnsi="Times New Roman" w:cs="Times New Roman"/>
          </w:rPr>
          <w:id w:val="-2080812198"/>
          <w:citation/>
        </w:sdtPr>
        <w:sdtContent>
          <w:r w:rsidR="00906617">
            <w:rPr>
              <w:rFonts w:ascii="Times New Roman" w:hAnsi="Times New Roman" w:cs="Times New Roman"/>
            </w:rPr>
            <w:fldChar w:fldCharType="begin"/>
          </w:r>
          <w:r w:rsidR="00906617">
            <w:rPr>
              <w:rFonts w:ascii="Times New Roman" w:hAnsi="Times New Roman" w:cs="Times New Roman"/>
            </w:rPr>
            <w:instrText xml:space="preserve"> CITATION UNC25 \l 12298 </w:instrText>
          </w:r>
          <w:r w:rsidR="00906617">
            <w:rPr>
              <w:rFonts w:ascii="Times New Roman" w:hAnsi="Times New Roman" w:cs="Times New Roman"/>
            </w:rPr>
            <w:fldChar w:fldCharType="separate"/>
          </w:r>
          <w:r w:rsidR="00987324" w:rsidRPr="00987324">
            <w:rPr>
              <w:rFonts w:ascii="Times New Roman" w:hAnsi="Times New Roman" w:cs="Times New Roman"/>
              <w:noProof/>
            </w:rPr>
            <w:t>(UNC School of Medicine, 2025)</w:t>
          </w:r>
          <w:r w:rsidR="00906617">
            <w:rPr>
              <w:rFonts w:ascii="Times New Roman" w:hAnsi="Times New Roman" w:cs="Times New Roman"/>
            </w:rPr>
            <w:fldChar w:fldCharType="end"/>
          </w:r>
        </w:sdtContent>
      </w:sdt>
      <w:r w:rsidR="00906617">
        <w:rPr>
          <w:rFonts w:ascii="Times New Roman" w:hAnsi="Times New Roman" w:cs="Times New Roman"/>
        </w:rPr>
        <w:t>.</w:t>
      </w:r>
    </w:p>
    <w:p w14:paraId="05158422" w14:textId="77777777" w:rsidR="00906617" w:rsidRDefault="00906617" w:rsidP="00E94D29">
      <w:pPr>
        <w:spacing w:after="0" w:line="240" w:lineRule="auto"/>
        <w:jc w:val="both"/>
        <w:rPr>
          <w:rFonts w:ascii="Times New Roman" w:hAnsi="Times New Roman" w:cs="Times New Roman"/>
        </w:rPr>
      </w:pPr>
    </w:p>
    <w:p w14:paraId="700A0597" w14:textId="4B446413" w:rsidR="00DD0FE8" w:rsidRDefault="00DD0FE8" w:rsidP="00457F51">
      <w:pPr>
        <w:pStyle w:val="Prrafodelista"/>
        <w:numPr>
          <w:ilvl w:val="0"/>
          <w:numId w:val="1"/>
        </w:numPr>
        <w:spacing w:after="0" w:line="240" w:lineRule="auto"/>
        <w:jc w:val="both"/>
        <w:rPr>
          <w:rFonts w:ascii="Times New Roman" w:hAnsi="Times New Roman" w:cs="Times New Roman"/>
          <w:b/>
          <w:bCs/>
        </w:rPr>
      </w:pPr>
      <w:r>
        <w:rPr>
          <w:rFonts w:ascii="Times New Roman" w:hAnsi="Times New Roman" w:cs="Times New Roman"/>
          <w:b/>
          <w:bCs/>
        </w:rPr>
        <w:t>Metodología</w:t>
      </w:r>
    </w:p>
    <w:p w14:paraId="0616A3A9" w14:textId="77777777" w:rsidR="00457F51" w:rsidRDefault="00457F51" w:rsidP="00457F51">
      <w:pPr>
        <w:pStyle w:val="Prrafodelista"/>
        <w:spacing w:after="0" w:line="240" w:lineRule="auto"/>
        <w:jc w:val="both"/>
        <w:rPr>
          <w:rFonts w:ascii="Times New Roman" w:hAnsi="Times New Roman" w:cs="Times New Roman"/>
          <w:b/>
          <w:bCs/>
        </w:rPr>
      </w:pPr>
    </w:p>
    <w:p w14:paraId="29D2EEF3" w14:textId="6142C1A4" w:rsidR="00DD0FE8" w:rsidRPr="006B2F82" w:rsidRDefault="00DD0FE8" w:rsidP="00E94D29">
      <w:pPr>
        <w:spacing w:after="0" w:line="240" w:lineRule="auto"/>
        <w:jc w:val="both"/>
        <w:rPr>
          <w:rFonts w:ascii="Times New Roman" w:hAnsi="Times New Roman" w:cs="Times New Roman"/>
        </w:rPr>
      </w:pPr>
      <w:r>
        <w:rPr>
          <w:rFonts w:ascii="Times New Roman" w:hAnsi="Times New Roman" w:cs="Times New Roman"/>
        </w:rPr>
        <w:t>L</w:t>
      </w:r>
      <w:r w:rsidRPr="00DD0FE8">
        <w:rPr>
          <w:rFonts w:ascii="Times New Roman" w:hAnsi="Times New Roman" w:cs="Times New Roman"/>
        </w:rPr>
        <w:t xml:space="preserve">a presente investigación se basó en un enfoque descriptivo y documental. Se realizó un análisis exhaustivo de literatura académica, artículos científicos y experiencias educativas aplicadas en distintos contextos escolares que implementan el modelo TEACCH y el uso de pictocuentos. Asimismo, se complementó con la observación de prácticas pedagógicas en aulas inclusivas, enfocándose en la interacción de los estudiantes con TEA frente a recursos visuales y narrativos adaptados </w:t>
      </w:r>
      <w:sdt>
        <w:sdtPr>
          <w:id w:val="459068946"/>
          <w:citation/>
        </w:sdtPr>
        <w:sdtContent>
          <w:r w:rsidRPr="006B2F82">
            <w:rPr>
              <w:rFonts w:ascii="Times New Roman" w:hAnsi="Times New Roman" w:cs="Times New Roman"/>
            </w:rPr>
            <w:fldChar w:fldCharType="begin"/>
          </w:r>
          <w:r w:rsidRPr="006B2F82">
            <w:rPr>
              <w:rFonts w:ascii="Times New Roman" w:hAnsi="Times New Roman" w:cs="Times New Roman"/>
            </w:rPr>
            <w:instrText xml:space="preserve"> CITATION Uni24 \l 12298 </w:instrText>
          </w:r>
          <w:r w:rsidRPr="006B2F82">
            <w:rPr>
              <w:rFonts w:ascii="Times New Roman" w:hAnsi="Times New Roman" w:cs="Times New Roman"/>
            </w:rPr>
            <w:fldChar w:fldCharType="separate"/>
          </w:r>
          <w:r w:rsidR="00987324" w:rsidRPr="00987324">
            <w:rPr>
              <w:rFonts w:ascii="Times New Roman" w:hAnsi="Times New Roman" w:cs="Times New Roman"/>
              <w:noProof/>
            </w:rPr>
            <w:t>(Europea, 2024)</w:t>
          </w:r>
          <w:r w:rsidRPr="006B2F82">
            <w:rPr>
              <w:rFonts w:ascii="Times New Roman" w:hAnsi="Times New Roman" w:cs="Times New Roman"/>
            </w:rPr>
            <w:fldChar w:fldCharType="end"/>
          </w:r>
        </w:sdtContent>
      </w:sdt>
      <w:r w:rsidRPr="006B2F82">
        <w:rPr>
          <w:rFonts w:ascii="Times New Roman" w:hAnsi="Times New Roman" w:cs="Times New Roman"/>
        </w:rPr>
        <w:t>.</w:t>
      </w:r>
    </w:p>
    <w:p w14:paraId="3C73EAC8" w14:textId="77777777" w:rsidR="006B2F82" w:rsidRPr="006B2F82" w:rsidRDefault="006B2F82" w:rsidP="00E94D29">
      <w:pPr>
        <w:spacing w:after="0" w:line="240" w:lineRule="auto"/>
        <w:jc w:val="both"/>
        <w:rPr>
          <w:rFonts w:ascii="Times New Roman" w:hAnsi="Times New Roman" w:cs="Times New Roman"/>
        </w:rPr>
      </w:pPr>
    </w:p>
    <w:p w14:paraId="7C203605" w14:textId="17C0D6BF" w:rsidR="006B2F82" w:rsidRPr="006B2F82" w:rsidRDefault="006B2F82" w:rsidP="00E94D29">
      <w:pPr>
        <w:spacing w:after="0" w:line="240" w:lineRule="auto"/>
        <w:jc w:val="both"/>
        <w:rPr>
          <w:rFonts w:ascii="Times New Roman" w:hAnsi="Times New Roman" w:cs="Times New Roman"/>
        </w:rPr>
      </w:pPr>
      <w:r w:rsidRPr="006B2F82">
        <w:rPr>
          <w:rFonts w:ascii="Times New Roman" w:hAnsi="Times New Roman" w:cs="Times New Roman"/>
        </w:rPr>
        <w:t xml:space="preserve">Se elaboró un </w:t>
      </w:r>
      <w:proofErr w:type="spellStart"/>
      <w:r w:rsidRPr="006B2F82">
        <w:rPr>
          <w:rFonts w:ascii="Times New Roman" w:hAnsi="Times New Roman" w:cs="Times New Roman"/>
        </w:rPr>
        <w:t>pictocuento</w:t>
      </w:r>
      <w:proofErr w:type="spellEnd"/>
      <w:r w:rsidRPr="006B2F82">
        <w:rPr>
          <w:rFonts w:ascii="Times New Roman" w:hAnsi="Times New Roman" w:cs="Times New Roman"/>
        </w:rPr>
        <w:t xml:space="preserve"> digital utilizando herramienta </w:t>
      </w:r>
      <w:proofErr w:type="spellStart"/>
      <w:r w:rsidRPr="006B2F82">
        <w:rPr>
          <w:rFonts w:ascii="Times New Roman" w:hAnsi="Times New Roman" w:cs="Times New Roman"/>
        </w:rPr>
        <w:t>Canva</w:t>
      </w:r>
      <w:proofErr w:type="spellEnd"/>
      <w:r w:rsidRPr="006B2F82">
        <w:rPr>
          <w:rFonts w:ascii="Times New Roman" w:hAnsi="Times New Roman" w:cs="Times New Roman"/>
        </w:rPr>
        <w:t>, en el cual toda la narración se representó a través de pictogramas adaptados a cada palabra. De esta forma, la historia se construyó visualmente para facilitar la comprensión de los estudiantes con Trastorno del Espectro Autista (TEA), respetando los principios del modelo TEACCH que priorizan la enseñanza estructurada y el uso de apoyos visuales.</w:t>
      </w:r>
    </w:p>
    <w:p w14:paraId="6FF77374" w14:textId="77777777" w:rsidR="00303FF7" w:rsidRDefault="00303FF7" w:rsidP="00E94D29">
      <w:pPr>
        <w:spacing w:after="0" w:line="240" w:lineRule="auto"/>
        <w:jc w:val="both"/>
        <w:rPr>
          <w:rFonts w:ascii="Times New Roman" w:hAnsi="Times New Roman" w:cs="Times New Roman"/>
        </w:rPr>
      </w:pPr>
    </w:p>
    <w:p w14:paraId="14BB368C" w14:textId="5DB6D195" w:rsidR="00303FF7" w:rsidRPr="00515F6E" w:rsidRDefault="00E94D29" w:rsidP="009F64A7">
      <w:pPr>
        <w:spacing w:after="0" w:line="240" w:lineRule="auto"/>
        <w:jc w:val="center"/>
        <w:rPr>
          <w:rFonts w:ascii="Times New Roman" w:hAnsi="Times New Roman" w:cs="Times New Roman"/>
          <w:b/>
          <w:bCs/>
        </w:rPr>
      </w:pPr>
      <w:r>
        <w:rPr>
          <w:noProof/>
        </w:rPr>
        <w:drawing>
          <wp:anchor distT="0" distB="0" distL="114300" distR="114300" simplePos="0" relativeHeight="251658240" behindDoc="1" locked="0" layoutInCell="1" allowOverlap="1" wp14:anchorId="56EAD604" wp14:editId="682D1C72">
            <wp:simplePos x="0" y="0"/>
            <wp:positionH relativeFrom="column">
              <wp:posOffset>796290</wp:posOffset>
            </wp:positionH>
            <wp:positionV relativeFrom="paragraph">
              <wp:posOffset>241300</wp:posOffset>
            </wp:positionV>
            <wp:extent cx="3467100" cy="3580158"/>
            <wp:effectExtent l="0" t="0" r="0" b="1270"/>
            <wp:wrapNone/>
            <wp:docPr id="2087965937" name="Imagen 2" descr="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965937" name="Imagen 2" descr="Interfaz de usuario gráfica&#10;&#10;El contenido generado por IA puede ser incorrecto."/>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467100" cy="3580158"/>
                    </a:xfrm>
                    <a:prstGeom prst="rect">
                      <a:avLst/>
                    </a:prstGeom>
                    <a:noFill/>
                    <a:ln>
                      <a:noFill/>
                    </a:ln>
                  </pic:spPr>
                </pic:pic>
              </a:graphicData>
            </a:graphic>
            <wp14:sizeRelH relativeFrom="page">
              <wp14:pctWidth>0</wp14:pctWidth>
            </wp14:sizeRelH>
            <wp14:sizeRelV relativeFrom="page">
              <wp14:pctHeight>0</wp14:pctHeight>
            </wp14:sizeRelV>
          </wp:anchor>
        </w:drawing>
      </w:r>
      <w:r w:rsidR="00303FF7" w:rsidRPr="00515F6E">
        <w:rPr>
          <w:rFonts w:ascii="Times New Roman" w:hAnsi="Times New Roman" w:cs="Times New Roman"/>
          <w:b/>
          <w:bCs/>
        </w:rPr>
        <w:t xml:space="preserve">Figura 1: </w:t>
      </w:r>
      <w:r w:rsidRPr="00515F6E">
        <w:rPr>
          <w:rFonts w:ascii="Times New Roman" w:hAnsi="Times New Roman" w:cs="Times New Roman"/>
          <w:b/>
          <w:bCs/>
        </w:rPr>
        <w:t>Pictocuento</w:t>
      </w:r>
      <w:r>
        <w:rPr>
          <w:rFonts w:ascii="Times New Roman" w:hAnsi="Times New Roman" w:cs="Times New Roman"/>
          <w:b/>
          <w:bCs/>
        </w:rPr>
        <w:t xml:space="preserve"> </w:t>
      </w:r>
      <w:r w:rsidR="00303FF7" w:rsidRPr="00515F6E">
        <w:rPr>
          <w:rFonts w:ascii="Times New Roman" w:hAnsi="Times New Roman" w:cs="Times New Roman"/>
          <w:b/>
          <w:bCs/>
        </w:rPr>
        <w:t>“El patito y el pez: una historia de inclusión y superación”</w:t>
      </w:r>
    </w:p>
    <w:p w14:paraId="7A99D48B" w14:textId="71383C16" w:rsidR="00303FF7" w:rsidRDefault="00303FF7" w:rsidP="00E94D29">
      <w:pPr>
        <w:spacing w:after="0" w:line="240" w:lineRule="auto"/>
        <w:jc w:val="both"/>
        <w:rPr>
          <w:rFonts w:ascii="Times New Roman" w:hAnsi="Times New Roman" w:cs="Times New Roman"/>
        </w:rPr>
      </w:pPr>
    </w:p>
    <w:p w14:paraId="5976D4CB" w14:textId="77777777" w:rsidR="00303FF7" w:rsidRDefault="00303FF7" w:rsidP="00E94D29">
      <w:pPr>
        <w:spacing w:after="0" w:line="240" w:lineRule="auto"/>
        <w:jc w:val="both"/>
        <w:rPr>
          <w:rFonts w:ascii="Times New Roman" w:hAnsi="Times New Roman" w:cs="Times New Roman"/>
        </w:rPr>
      </w:pPr>
    </w:p>
    <w:p w14:paraId="56047F4D" w14:textId="77777777" w:rsidR="00E94D29" w:rsidRDefault="00E94D29" w:rsidP="00E94D29">
      <w:pPr>
        <w:spacing w:after="0" w:line="240" w:lineRule="auto"/>
        <w:jc w:val="both"/>
        <w:rPr>
          <w:rFonts w:ascii="Times New Roman" w:hAnsi="Times New Roman" w:cs="Times New Roman"/>
        </w:rPr>
      </w:pPr>
    </w:p>
    <w:p w14:paraId="2EBF82D4" w14:textId="77777777" w:rsidR="00E94D29" w:rsidRDefault="00E94D29" w:rsidP="00E94D29">
      <w:pPr>
        <w:spacing w:after="0" w:line="240" w:lineRule="auto"/>
        <w:jc w:val="both"/>
        <w:rPr>
          <w:rFonts w:ascii="Times New Roman" w:hAnsi="Times New Roman" w:cs="Times New Roman"/>
        </w:rPr>
      </w:pPr>
    </w:p>
    <w:p w14:paraId="2F36BAD8" w14:textId="77777777" w:rsidR="00E94D29" w:rsidRDefault="00E94D29" w:rsidP="00E94D29">
      <w:pPr>
        <w:spacing w:after="0" w:line="240" w:lineRule="auto"/>
        <w:jc w:val="both"/>
        <w:rPr>
          <w:rFonts w:ascii="Times New Roman" w:hAnsi="Times New Roman" w:cs="Times New Roman"/>
        </w:rPr>
      </w:pPr>
    </w:p>
    <w:p w14:paraId="6E34807C" w14:textId="77777777" w:rsidR="00E94D29" w:rsidRDefault="00E94D29" w:rsidP="00E94D29">
      <w:pPr>
        <w:spacing w:after="0" w:line="240" w:lineRule="auto"/>
        <w:jc w:val="both"/>
        <w:rPr>
          <w:rFonts w:ascii="Times New Roman" w:hAnsi="Times New Roman" w:cs="Times New Roman"/>
        </w:rPr>
      </w:pPr>
    </w:p>
    <w:p w14:paraId="6BB4549E" w14:textId="77777777" w:rsidR="00E94D29" w:rsidRDefault="00E94D29" w:rsidP="00E94D29">
      <w:pPr>
        <w:spacing w:after="0" w:line="240" w:lineRule="auto"/>
        <w:jc w:val="both"/>
        <w:rPr>
          <w:rFonts w:ascii="Times New Roman" w:hAnsi="Times New Roman" w:cs="Times New Roman"/>
        </w:rPr>
      </w:pPr>
    </w:p>
    <w:p w14:paraId="45FE46DE" w14:textId="77777777" w:rsidR="00E94D29" w:rsidRDefault="00E94D29" w:rsidP="00E94D29">
      <w:pPr>
        <w:spacing w:after="0" w:line="240" w:lineRule="auto"/>
        <w:jc w:val="both"/>
        <w:rPr>
          <w:rFonts w:ascii="Times New Roman" w:hAnsi="Times New Roman" w:cs="Times New Roman"/>
        </w:rPr>
      </w:pPr>
    </w:p>
    <w:p w14:paraId="3B3D1C41" w14:textId="77777777" w:rsidR="00E94D29" w:rsidRDefault="00E94D29" w:rsidP="00E94D29">
      <w:pPr>
        <w:spacing w:after="0" w:line="240" w:lineRule="auto"/>
        <w:jc w:val="both"/>
        <w:rPr>
          <w:rFonts w:ascii="Times New Roman" w:hAnsi="Times New Roman" w:cs="Times New Roman"/>
        </w:rPr>
      </w:pPr>
    </w:p>
    <w:p w14:paraId="5075758C" w14:textId="77777777" w:rsidR="00E94D29" w:rsidRDefault="00E94D29" w:rsidP="00E94D29">
      <w:pPr>
        <w:spacing w:after="0" w:line="240" w:lineRule="auto"/>
        <w:jc w:val="both"/>
        <w:rPr>
          <w:rFonts w:ascii="Times New Roman" w:hAnsi="Times New Roman" w:cs="Times New Roman"/>
        </w:rPr>
      </w:pPr>
    </w:p>
    <w:p w14:paraId="29F6AC0A" w14:textId="77777777" w:rsidR="00E94D29" w:rsidRDefault="00E94D29" w:rsidP="00E94D29">
      <w:pPr>
        <w:spacing w:after="0" w:line="240" w:lineRule="auto"/>
        <w:jc w:val="both"/>
        <w:rPr>
          <w:rFonts w:ascii="Times New Roman" w:hAnsi="Times New Roman" w:cs="Times New Roman"/>
        </w:rPr>
      </w:pPr>
    </w:p>
    <w:p w14:paraId="6FE76628" w14:textId="77777777" w:rsidR="00E94D29" w:rsidRDefault="00E94D29" w:rsidP="00E94D29">
      <w:pPr>
        <w:spacing w:after="0" w:line="240" w:lineRule="auto"/>
        <w:jc w:val="both"/>
        <w:rPr>
          <w:rFonts w:ascii="Times New Roman" w:hAnsi="Times New Roman" w:cs="Times New Roman"/>
        </w:rPr>
      </w:pPr>
    </w:p>
    <w:p w14:paraId="1083D141" w14:textId="77777777" w:rsidR="00E94D29" w:rsidRDefault="00E94D29" w:rsidP="00E94D29">
      <w:pPr>
        <w:spacing w:after="0" w:line="240" w:lineRule="auto"/>
        <w:jc w:val="both"/>
        <w:rPr>
          <w:rFonts w:ascii="Times New Roman" w:hAnsi="Times New Roman" w:cs="Times New Roman"/>
        </w:rPr>
      </w:pPr>
    </w:p>
    <w:p w14:paraId="7E0312F3" w14:textId="77777777" w:rsidR="00E94D29" w:rsidRDefault="00E94D29" w:rsidP="00E94D29">
      <w:pPr>
        <w:spacing w:after="0" w:line="240" w:lineRule="auto"/>
        <w:jc w:val="both"/>
        <w:rPr>
          <w:rFonts w:ascii="Times New Roman" w:hAnsi="Times New Roman" w:cs="Times New Roman"/>
        </w:rPr>
      </w:pPr>
    </w:p>
    <w:p w14:paraId="76DD5FFC" w14:textId="77777777" w:rsidR="00E94D29" w:rsidRDefault="00E94D29" w:rsidP="00E94D29">
      <w:pPr>
        <w:spacing w:after="0" w:line="240" w:lineRule="auto"/>
        <w:jc w:val="both"/>
        <w:rPr>
          <w:rFonts w:ascii="Times New Roman" w:hAnsi="Times New Roman" w:cs="Times New Roman"/>
        </w:rPr>
      </w:pPr>
    </w:p>
    <w:p w14:paraId="1D96789C" w14:textId="77777777" w:rsidR="002A09BD" w:rsidRDefault="002A09BD" w:rsidP="00E94D29">
      <w:pPr>
        <w:spacing w:after="0" w:line="240" w:lineRule="auto"/>
        <w:jc w:val="both"/>
        <w:rPr>
          <w:rFonts w:ascii="Times New Roman" w:hAnsi="Times New Roman" w:cs="Times New Roman"/>
        </w:rPr>
      </w:pPr>
    </w:p>
    <w:p w14:paraId="2C88B7FA" w14:textId="77777777" w:rsidR="002A09BD" w:rsidRDefault="002A09BD" w:rsidP="00E94D29">
      <w:pPr>
        <w:spacing w:after="0" w:line="240" w:lineRule="auto"/>
        <w:jc w:val="both"/>
        <w:rPr>
          <w:rFonts w:ascii="Times New Roman" w:hAnsi="Times New Roman" w:cs="Times New Roman"/>
        </w:rPr>
      </w:pPr>
    </w:p>
    <w:p w14:paraId="625B741A" w14:textId="77777777" w:rsidR="002A09BD" w:rsidRDefault="002A09BD" w:rsidP="00E94D29">
      <w:pPr>
        <w:spacing w:after="0" w:line="240" w:lineRule="auto"/>
        <w:jc w:val="both"/>
        <w:rPr>
          <w:rFonts w:ascii="Times New Roman" w:hAnsi="Times New Roman" w:cs="Times New Roman"/>
        </w:rPr>
      </w:pPr>
    </w:p>
    <w:p w14:paraId="38BF64C2" w14:textId="77777777" w:rsidR="002A09BD" w:rsidRDefault="002A09BD" w:rsidP="00E94D29">
      <w:pPr>
        <w:spacing w:after="0" w:line="240" w:lineRule="auto"/>
        <w:jc w:val="both"/>
        <w:rPr>
          <w:rFonts w:ascii="Times New Roman" w:hAnsi="Times New Roman" w:cs="Times New Roman"/>
        </w:rPr>
      </w:pPr>
    </w:p>
    <w:p w14:paraId="298C3411" w14:textId="77777777" w:rsidR="002A09BD" w:rsidRDefault="002A09BD" w:rsidP="00E94D29">
      <w:pPr>
        <w:spacing w:after="0" w:line="240" w:lineRule="auto"/>
        <w:jc w:val="both"/>
        <w:rPr>
          <w:rFonts w:ascii="Times New Roman" w:hAnsi="Times New Roman" w:cs="Times New Roman"/>
        </w:rPr>
      </w:pPr>
    </w:p>
    <w:p w14:paraId="214046CE" w14:textId="77777777" w:rsidR="002A09BD" w:rsidRDefault="002A09BD" w:rsidP="00E94D29">
      <w:pPr>
        <w:spacing w:after="0" w:line="240" w:lineRule="auto"/>
        <w:jc w:val="both"/>
        <w:rPr>
          <w:rFonts w:ascii="Times New Roman" w:hAnsi="Times New Roman" w:cs="Times New Roman"/>
        </w:rPr>
      </w:pPr>
    </w:p>
    <w:p w14:paraId="3FE82A3F" w14:textId="77777777" w:rsidR="002A09BD" w:rsidRDefault="002A09BD" w:rsidP="00E94D29">
      <w:pPr>
        <w:spacing w:after="0" w:line="240" w:lineRule="auto"/>
        <w:jc w:val="both"/>
        <w:rPr>
          <w:rFonts w:ascii="Times New Roman" w:hAnsi="Times New Roman" w:cs="Times New Roman"/>
        </w:rPr>
      </w:pPr>
    </w:p>
    <w:p w14:paraId="710F6C0E" w14:textId="5BFB0E50" w:rsidR="00E94D29" w:rsidRPr="009F64A7" w:rsidRDefault="00E94D29" w:rsidP="00E94D29">
      <w:pPr>
        <w:spacing w:after="0" w:line="240" w:lineRule="auto"/>
        <w:jc w:val="center"/>
        <w:rPr>
          <w:rFonts w:ascii="Times New Roman" w:hAnsi="Times New Roman" w:cs="Times New Roman"/>
          <w:i/>
          <w:iCs/>
          <w:sz w:val="20"/>
          <w:szCs w:val="20"/>
        </w:rPr>
      </w:pPr>
      <w:r w:rsidRPr="009F64A7">
        <w:rPr>
          <w:rFonts w:ascii="Times New Roman" w:hAnsi="Times New Roman" w:cs="Times New Roman"/>
          <w:i/>
          <w:iCs/>
          <w:sz w:val="20"/>
          <w:szCs w:val="20"/>
        </w:rPr>
        <w:t xml:space="preserve">Fuente: Elaboración de la autora, diseño y edición de la imagen con herramienta </w:t>
      </w:r>
      <w:proofErr w:type="spellStart"/>
      <w:r w:rsidRPr="009F64A7">
        <w:rPr>
          <w:rFonts w:ascii="Times New Roman" w:hAnsi="Times New Roman" w:cs="Times New Roman"/>
          <w:i/>
          <w:iCs/>
          <w:sz w:val="20"/>
          <w:szCs w:val="20"/>
        </w:rPr>
        <w:t>Canva</w:t>
      </w:r>
      <w:proofErr w:type="spellEnd"/>
      <w:r w:rsidRPr="009F64A7">
        <w:rPr>
          <w:rFonts w:ascii="Times New Roman" w:hAnsi="Times New Roman" w:cs="Times New Roman"/>
          <w:i/>
          <w:iCs/>
          <w:sz w:val="20"/>
          <w:szCs w:val="20"/>
        </w:rPr>
        <w:t>.</w:t>
      </w:r>
    </w:p>
    <w:p w14:paraId="1FC21641" w14:textId="77777777" w:rsidR="00E94D29" w:rsidRDefault="00E94D29" w:rsidP="00E94D29">
      <w:pPr>
        <w:spacing w:after="0" w:line="240" w:lineRule="auto"/>
        <w:jc w:val="both"/>
        <w:rPr>
          <w:rFonts w:ascii="Times New Roman" w:hAnsi="Times New Roman" w:cs="Times New Roman"/>
        </w:rPr>
      </w:pPr>
    </w:p>
    <w:p w14:paraId="7CC77EC0" w14:textId="77777777" w:rsidR="002A09BD" w:rsidRDefault="002A09BD" w:rsidP="00E94D29">
      <w:pPr>
        <w:spacing w:after="0" w:line="240" w:lineRule="auto"/>
        <w:jc w:val="both"/>
        <w:rPr>
          <w:rFonts w:ascii="Times New Roman" w:hAnsi="Times New Roman" w:cs="Times New Roman"/>
        </w:rPr>
      </w:pPr>
    </w:p>
    <w:p w14:paraId="7AC56848" w14:textId="57974933" w:rsidR="006B2F82" w:rsidRPr="006B2F82" w:rsidRDefault="006B2F82" w:rsidP="00E94D29">
      <w:pPr>
        <w:spacing w:after="0" w:line="240" w:lineRule="auto"/>
        <w:jc w:val="both"/>
        <w:rPr>
          <w:rFonts w:ascii="Times New Roman" w:hAnsi="Times New Roman" w:cs="Times New Roman"/>
        </w:rPr>
      </w:pPr>
      <w:r w:rsidRPr="006B2F82">
        <w:rPr>
          <w:rFonts w:ascii="Times New Roman" w:hAnsi="Times New Roman" w:cs="Times New Roman"/>
        </w:rPr>
        <w:t xml:space="preserve">El </w:t>
      </w:r>
      <w:proofErr w:type="spellStart"/>
      <w:r w:rsidRPr="006B2F82">
        <w:rPr>
          <w:rFonts w:ascii="Times New Roman" w:hAnsi="Times New Roman" w:cs="Times New Roman"/>
        </w:rPr>
        <w:t>pictocuento</w:t>
      </w:r>
      <w:proofErr w:type="spellEnd"/>
      <w:r w:rsidRPr="006B2F82">
        <w:rPr>
          <w:rFonts w:ascii="Times New Roman" w:hAnsi="Times New Roman" w:cs="Times New Roman"/>
        </w:rPr>
        <w:t xml:space="preserve"> creado narra la historia de un patito con discapacidad motriz, </w:t>
      </w:r>
      <w:r w:rsidR="00E94D29">
        <w:rPr>
          <w:rFonts w:ascii="Times New Roman" w:hAnsi="Times New Roman" w:cs="Times New Roman"/>
        </w:rPr>
        <w:t>que fue valiente al rescatar un pez con su pico. Esta historia se desarrolló c</w:t>
      </w:r>
      <w:r w:rsidRPr="006B2F82">
        <w:rPr>
          <w:rFonts w:ascii="Times New Roman" w:hAnsi="Times New Roman" w:cs="Times New Roman"/>
        </w:rPr>
        <w:t>on el propósito de fomentar la empatía y la inclusión dentro del aula. A través de las escenas acompañadas de pictogramas, los estudiantes pudieron seguir el desarrollo de la historia paso a paso, comprender las emociones del personaje y reflexionar sobre sus formas de comunicación y superación. Esta narrativa no solo buscó mejorar la comprensión lectora y la comunicación funcional, sino también sensibilizar a los alumnos sobre la importancia de la diversidad y el respeto hacia las diferencias.</w:t>
      </w:r>
    </w:p>
    <w:p w14:paraId="0B64349B" w14:textId="77777777" w:rsidR="006B2F82" w:rsidRPr="006B2F82" w:rsidRDefault="006B2F82" w:rsidP="00E94D29">
      <w:pPr>
        <w:spacing w:after="0" w:line="240" w:lineRule="auto"/>
        <w:jc w:val="both"/>
        <w:rPr>
          <w:rFonts w:ascii="Times New Roman" w:hAnsi="Times New Roman" w:cs="Times New Roman"/>
        </w:rPr>
      </w:pPr>
    </w:p>
    <w:p w14:paraId="023E85C6" w14:textId="5744F47D" w:rsidR="006B2F82" w:rsidRDefault="006B2F82" w:rsidP="00E94D29">
      <w:pPr>
        <w:spacing w:after="0" w:line="240" w:lineRule="auto"/>
        <w:jc w:val="both"/>
        <w:rPr>
          <w:rFonts w:ascii="Times New Roman" w:hAnsi="Times New Roman" w:cs="Times New Roman"/>
        </w:rPr>
      </w:pPr>
      <w:r w:rsidRPr="006B2F82">
        <w:rPr>
          <w:rFonts w:ascii="Times New Roman" w:hAnsi="Times New Roman" w:cs="Times New Roman"/>
        </w:rPr>
        <w:t xml:space="preserve">La implementación se llevó a cabo mediante la observación sistemática de los cambios en la participación y comprensión de los estudiantes durante las sesiones con el </w:t>
      </w:r>
      <w:proofErr w:type="spellStart"/>
      <w:r w:rsidRPr="006B2F82">
        <w:rPr>
          <w:rFonts w:ascii="Times New Roman" w:hAnsi="Times New Roman" w:cs="Times New Roman"/>
        </w:rPr>
        <w:t>pictocuento</w:t>
      </w:r>
      <w:proofErr w:type="spellEnd"/>
      <w:r w:rsidRPr="006B2F82">
        <w:rPr>
          <w:rFonts w:ascii="Times New Roman" w:hAnsi="Times New Roman" w:cs="Times New Roman"/>
        </w:rPr>
        <w:t>. Se registraron mejoras en la capacidad de anticipar lo que ocurriría en la historia, en la expresión de ideas mediante apoyos visuales y en la interacción con sus compañeros. De este modo, la metodología no se limitó al uso de una herramienta digital, sino que se convirtió en una experiencia pedagógica inclusiva que fortaleció la autonomía y la comunicación de los estudiantes con TEA en un entorno educativo estructurado y accesible.</w:t>
      </w:r>
    </w:p>
    <w:p w14:paraId="726B6AAF" w14:textId="77777777" w:rsidR="00906617" w:rsidRDefault="00906617" w:rsidP="00E94D29">
      <w:pPr>
        <w:spacing w:after="0" w:line="240" w:lineRule="auto"/>
        <w:jc w:val="both"/>
        <w:rPr>
          <w:rFonts w:ascii="Times New Roman" w:hAnsi="Times New Roman" w:cs="Times New Roman"/>
        </w:rPr>
      </w:pPr>
    </w:p>
    <w:p w14:paraId="01C0F257" w14:textId="351ED361" w:rsidR="00906617" w:rsidRDefault="00906617" w:rsidP="00E94D29">
      <w:pPr>
        <w:spacing w:after="0" w:line="240" w:lineRule="auto"/>
        <w:jc w:val="both"/>
        <w:rPr>
          <w:rFonts w:ascii="Times New Roman" w:hAnsi="Times New Roman" w:cs="Times New Roman"/>
        </w:rPr>
      </w:pPr>
      <w:r w:rsidRPr="00906617">
        <w:rPr>
          <w:rFonts w:ascii="Times New Roman" w:hAnsi="Times New Roman" w:cs="Times New Roman"/>
        </w:rPr>
        <w:t xml:space="preserve">La </w:t>
      </w:r>
      <w:r>
        <w:rPr>
          <w:rFonts w:ascii="Times New Roman" w:hAnsi="Times New Roman" w:cs="Times New Roman"/>
        </w:rPr>
        <w:t xml:space="preserve">intervención psicoeducativa mediante </w:t>
      </w:r>
      <w:r w:rsidRPr="00906617">
        <w:rPr>
          <w:rFonts w:ascii="Times New Roman" w:hAnsi="Times New Roman" w:cs="Times New Roman"/>
        </w:rPr>
        <w:t>pictocuentos en el aula requiere un diseño cuidadoso que considere las características individuales de los estudiantes con TEA. Es esencial adaptar las narrativas visuales a los intereses, niveles cognitivos y estilos de aprendizaje de cada alumno, asegurando que los contenidos sean accesibles y significativos. Además, es fundamental proporcionar un entorno estructurado que permita a los estudiantes anticipar las actividades y comprender las expectativas, lo que reduce la ansiedad y favorece la participación activa</w:t>
      </w:r>
      <w:r>
        <w:rPr>
          <w:rFonts w:ascii="Times New Roman" w:hAnsi="Times New Roman" w:cs="Times New Roman"/>
        </w:rPr>
        <w:t xml:space="preserve"> </w:t>
      </w:r>
      <w:sdt>
        <w:sdtPr>
          <w:rPr>
            <w:rFonts w:ascii="Times New Roman" w:hAnsi="Times New Roman" w:cs="Times New Roman"/>
          </w:rPr>
          <w:id w:val="76495969"/>
          <w:citation/>
        </w:sdtPr>
        <w:sdtContent>
          <w:r>
            <w:rPr>
              <w:rFonts w:ascii="Times New Roman" w:hAnsi="Times New Roman" w:cs="Times New Roman"/>
            </w:rPr>
            <w:fldChar w:fldCharType="begin"/>
          </w:r>
          <w:r>
            <w:rPr>
              <w:rFonts w:ascii="Times New Roman" w:hAnsi="Times New Roman" w:cs="Times New Roman"/>
            </w:rPr>
            <w:instrText xml:space="preserve"> CITATION Mig25 \l 12298 </w:instrText>
          </w:r>
          <w:r>
            <w:rPr>
              <w:rFonts w:ascii="Times New Roman" w:hAnsi="Times New Roman" w:cs="Times New Roman"/>
            </w:rPr>
            <w:fldChar w:fldCharType="separate"/>
          </w:r>
          <w:r w:rsidR="00987324" w:rsidRPr="00987324">
            <w:rPr>
              <w:rFonts w:ascii="Times New Roman" w:hAnsi="Times New Roman" w:cs="Times New Roman"/>
              <w:noProof/>
            </w:rPr>
            <w:t>(Guía, 2025)</w:t>
          </w:r>
          <w:r>
            <w:rPr>
              <w:rFonts w:ascii="Times New Roman" w:hAnsi="Times New Roman" w:cs="Times New Roman"/>
            </w:rPr>
            <w:fldChar w:fldCharType="end"/>
          </w:r>
        </w:sdtContent>
      </w:sdt>
      <w:r>
        <w:rPr>
          <w:rFonts w:ascii="Times New Roman" w:hAnsi="Times New Roman" w:cs="Times New Roman"/>
        </w:rPr>
        <w:t>.</w:t>
      </w:r>
    </w:p>
    <w:p w14:paraId="74A1E930" w14:textId="77777777" w:rsidR="006B2F82" w:rsidRPr="00DD0FE8" w:rsidRDefault="006B2F82" w:rsidP="00E94D29">
      <w:pPr>
        <w:spacing w:after="0" w:line="240" w:lineRule="auto"/>
        <w:jc w:val="both"/>
        <w:rPr>
          <w:rFonts w:ascii="Times New Roman" w:hAnsi="Times New Roman" w:cs="Times New Roman"/>
        </w:rPr>
      </w:pPr>
    </w:p>
    <w:p w14:paraId="124BCA6E" w14:textId="07239492" w:rsidR="00DD0FE8" w:rsidRDefault="00DD0FE8" w:rsidP="00457F51">
      <w:pPr>
        <w:pStyle w:val="Prrafodelista"/>
        <w:numPr>
          <w:ilvl w:val="0"/>
          <w:numId w:val="1"/>
        </w:numPr>
        <w:spacing w:after="0" w:line="240" w:lineRule="auto"/>
        <w:jc w:val="both"/>
        <w:rPr>
          <w:rFonts w:ascii="Times New Roman" w:hAnsi="Times New Roman" w:cs="Times New Roman"/>
          <w:b/>
          <w:bCs/>
        </w:rPr>
      </w:pPr>
      <w:r>
        <w:rPr>
          <w:rFonts w:ascii="Times New Roman" w:hAnsi="Times New Roman" w:cs="Times New Roman"/>
          <w:b/>
          <w:bCs/>
        </w:rPr>
        <w:t>Resultados</w:t>
      </w:r>
    </w:p>
    <w:p w14:paraId="03AA680E" w14:textId="77777777" w:rsidR="00457F51" w:rsidRDefault="00457F51" w:rsidP="00457F51">
      <w:pPr>
        <w:pStyle w:val="Prrafodelista"/>
        <w:spacing w:after="0" w:line="240" w:lineRule="auto"/>
        <w:jc w:val="both"/>
        <w:rPr>
          <w:rFonts w:ascii="Times New Roman" w:hAnsi="Times New Roman" w:cs="Times New Roman"/>
          <w:b/>
          <w:bCs/>
        </w:rPr>
      </w:pPr>
    </w:p>
    <w:p w14:paraId="141BC3C3" w14:textId="5AD5F2F2" w:rsidR="006B2F82" w:rsidRPr="006B2F82" w:rsidRDefault="006B2F82" w:rsidP="00E94D29">
      <w:pPr>
        <w:spacing w:after="0" w:line="240" w:lineRule="auto"/>
        <w:jc w:val="both"/>
        <w:rPr>
          <w:rFonts w:ascii="Times New Roman" w:hAnsi="Times New Roman" w:cs="Times New Roman"/>
        </w:rPr>
      </w:pPr>
      <w:r w:rsidRPr="006B2F82">
        <w:rPr>
          <w:rFonts w:ascii="Times New Roman" w:hAnsi="Times New Roman" w:cs="Times New Roman"/>
        </w:rPr>
        <w:t>La aplicación de pictocuento</w:t>
      </w:r>
      <w:r>
        <w:rPr>
          <w:rFonts w:ascii="Times New Roman" w:hAnsi="Times New Roman" w:cs="Times New Roman"/>
        </w:rPr>
        <w:t>s</w:t>
      </w:r>
      <w:r w:rsidRPr="006B2F82">
        <w:rPr>
          <w:rFonts w:ascii="Times New Roman" w:hAnsi="Times New Roman" w:cs="Times New Roman"/>
        </w:rPr>
        <w:t xml:space="preserve"> evidencian que los estudiantes con TEA mostraron una mejora significativa en la comprensión de secuencias narrativas y en la capacidad de anticipar lo que ocurriría en la historia. El acompañamiento de pictogramas para cada palabra narrada permitió que los alumnos conectaran de manera más clara con las escenas y pudieran identificar emociones y acciones de los personajes. Esta dinámica fortaleció su motivación y los incentivó a participar de manera más activa en las discusiones posteriores a la lectura.</w:t>
      </w:r>
    </w:p>
    <w:p w14:paraId="538C5C1A" w14:textId="77777777" w:rsidR="006B2F82" w:rsidRDefault="006B2F82" w:rsidP="00E94D29">
      <w:pPr>
        <w:spacing w:after="0" w:line="240" w:lineRule="auto"/>
        <w:jc w:val="both"/>
        <w:rPr>
          <w:rFonts w:ascii="Times New Roman" w:hAnsi="Times New Roman" w:cs="Times New Roman"/>
        </w:rPr>
      </w:pPr>
    </w:p>
    <w:p w14:paraId="79F07725" w14:textId="223A4BF9" w:rsidR="006B2F82" w:rsidRPr="006B2F82" w:rsidRDefault="006B2F82" w:rsidP="00E94D29">
      <w:pPr>
        <w:spacing w:after="0" w:line="240" w:lineRule="auto"/>
        <w:jc w:val="both"/>
        <w:rPr>
          <w:rFonts w:ascii="Times New Roman" w:hAnsi="Times New Roman" w:cs="Times New Roman"/>
        </w:rPr>
      </w:pPr>
      <w:r w:rsidRPr="006B2F82">
        <w:rPr>
          <w:rFonts w:ascii="Times New Roman" w:hAnsi="Times New Roman" w:cs="Times New Roman"/>
        </w:rPr>
        <w:t>Asimismo, se observó un impacto positivo en la interacción social entre los estudiantes, quienes lograron compartir sus interpretaciones y sentimientos frente a la historia del patito con discapacidad. El uso</w:t>
      </w:r>
      <w:r w:rsidR="00A547A9">
        <w:rPr>
          <w:rFonts w:ascii="Times New Roman" w:hAnsi="Times New Roman" w:cs="Times New Roman"/>
        </w:rPr>
        <w:t xml:space="preserve"> de</w:t>
      </w:r>
      <w:r w:rsidRPr="006B2F82">
        <w:rPr>
          <w:rFonts w:ascii="Times New Roman" w:hAnsi="Times New Roman" w:cs="Times New Roman"/>
        </w:rPr>
        <w:t xml:space="preserve"> </w:t>
      </w:r>
      <w:r w:rsidR="00A547A9" w:rsidRPr="006B2F82">
        <w:rPr>
          <w:rFonts w:ascii="Times New Roman" w:hAnsi="Times New Roman" w:cs="Times New Roman"/>
        </w:rPr>
        <w:t>pictocuentos</w:t>
      </w:r>
      <w:r w:rsidRPr="006B2F82">
        <w:rPr>
          <w:rFonts w:ascii="Times New Roman" w:hAnsi="Times New Roman" w:cs="Times New Roman"/>
        </w:rPr>
        <w:t xml:space="preserve"> no solo generó un espacio de aprendizaje estructurado, sino también un ambiente inclusivo y empático dentro del aula. Este resultado confirma que el recurso puede adaptarse como una estrategia replicable para otros contextos educativos, reforzando el valor de la innovación pedagógica en la educación inclusiva</w:t>
      </w:r>
      <w:r>
        <w:rPr>
          <w:rFonts w:ascii="Times New Roman" w:hAnsi="Times New Roman" w:cs="Times New Roman"/>
        </w:rPr>
        <w:t xml:space="preserve"> </w:t>
      </w:r>
      <w:sdt>
        <w:sdtPr>
          <w:rPr>
            <w:rFonts w:ascii="Times New Roman" w:hAnsi="Times New Roman" w:cs="Times New Roman"/>
          </w:rPr>
          <w:id w:val="1841272288"/>
          <w:citation/>
        </w:sdtPr>
        <w:sdtContent>
          <w:r w:rsidR="00A547A9">
            <w:rPr>
              <w:rFonts w:ascii="Times New Roman" w:hAnsi="Times New Roman" w:cs="Times New Roman"/>
            </w:rPr>
            <w:fldChar w:fldCharType="begin"/>
          </w:r>
          <w:r w:rsidR="00A547A9">
            <w:rPr>
              <w:rFonts w:ascii="Times New Roman" w:hAnsi="Times New Roman" w:cs="Times New Roman"/>
            </w:rPr>
            <w:instrText xml:space="preserve"> CITATION Med25 \l 12298 </w:instrText>
          </w:r>
          <w:r w:rsidR="00A547A9">
            <w:rPr>
              <w:rFonts w:ascii="Times New Roman" w:hAnsi="Times New Roman" w:cs="Times New Roman"/>
            </w:rPr>
            <w:fldChar w:fldCharType="separate"/>
          </w:r>
          <w:r w:rsidR="00987324" w:rsidRPr="00987324">
            <w:rPr>
              <w:rFonts w:ascii="Times New Roman" w:hAnsi="Times New Roman" w:cs="Times New Roman"/>
              <w:noProof/>
            </w:rPr>
            <w:t>(Medeiros, 2025)</w:t>
          </w:r>
          <w:r w:rsidR="00A547A9">
            <w:rPr>
              <w:rFonts w:ascii="Times New Roman" w:hAnsi="Times New Roman" w:cs="Times New Roman"/>
            </w:rPr>
            <w:fldChar w:fldCharType="end"/>
          </w:r>
        </w:sdtContent>
      </w:sdt>
      <w:r w:rsidR="00A547A9">
        <w:rPr>
          <w:rFonts w:ascii="Times New Roman" w:hAnsi="Times New Roman" w:cs="Times New Roman"/>
        </w:rPr>
        <w:t>.</w:t>
      </w:r>
    </w:p>
    <w:p w14:paraId="4B3CAEF5" w14:textId="77777777" w:rsidR="006B2F82" w:rsidRDefault="006B2F82" w:rsidP="00E94D29">
      <w:pPr>
        <w:spacing w:after="0" w:line="240" w:lineRule="auto"/>
        <w:jc w:val="both"/>
        <w:rPr>
          <w:rFonts w:ascii="Times New Roman" w:hAnsi="Times New Roman" w:cs="Times New Roman"/>
        </w:rPr>
      </w:pPr>
    </w:p>
    <w:p w14:paraId="7B6A8E34" w14:textId="3BAABAC0" w:rsidR="00DD0FE8" w:rsidRDefault="00DD0FE8" w:rsidP="00E94D29">
      <w:pPr>
        <w:spacing w:after="0" w:line="240" w:lineRule="auto"/>
        <w:jc w:val="both"/>
        <w:rPr>
          <w:rFonts w:ascii="Times New Roman" w:hAnsi="Times New Roman" w:cs="Times New Roman"/>
        </w:rPr>
      </w:pPr>
      <w:r w:rsidRPr="00DD0FE8">
        <w:rPr>
          <w:rFonts w:ascii="Times New Roman" w:hAnsi="Times New Roman" w:cs="Times New Roman"/>
        </w:rPr>
        <w:t xml:space="preserve">Los resultados evidencian que los pictocuentos constituyen un recurso pedagógico valioso dentro del modelo TEACCH. Permiten a los estudiantes anticipar las secuencias de la historia, fortalecen la comunicación funcional y promueven la autonomía y la participación activa en actividades grupales </w:t>
      </w:r>
      <w:sdt>
        <w:sdtPr>
          <w:id w:val="1973245136"/>
          <w:citation/>
        </w:sdtPr>
        <w:sdtContent>
          <w:r w:rsidRPr="00DD0FE8">
            <w:rPr>
              <w:rFonts w:ascii="Times New Roman" w:hAnsi="Times New Roman" w:cs="Times New Roman"/>
            </w:rPr>
            <w:fldChar w:fldCharType="begin"/>
          </w:r>
          <w:r w:rsidRPr="00DD0FE8">
            <w:rPr>
              <w:rFonts w:ascii="Times New Roman" w:hAnsi="Times New Roman" w:cs="Times New Roman"/>
            </w:rPr>
            <w:instrText xml:space="preserve"> CITATION Pao24 \l 12298 </w:instrText>
          </w:r>
          <w:r w:rsidRPr="00DD0FE8">
            <w:rPr>
              <w:rFonts w:ascii="Times New Roman" w:hAnsi="Times New Roman" w:cs="Times New Roman"/>
            </w:rPr>
            <w:fldChar w:fldCharType="separate"/>
          </w:r>
          <w:r w:rsidR="00987324" w:rsidRPr="00987324">
            <w:rPr>
              <w:rFonts w:ascii="Times New Roman" w:hAnsi="Times New Roman" w:cs="Times New Roman"/>
              <w:noProof/>
            </w:rPr>
            <w:t>(Nuño &amp; Garrido, 2024)</w:t>
          </w:r>
          <w:r w:rsidRPr="00DD0FE8">
            <w:rPr>
              <w:rFonts w:ascii="Times New Roman" w:hAnsi="Times New Roman" w:cs="Times New Roman"/>
            </w:rPr>
            <w:fldChar w:fldCharType="end"/>
          </w:r>
        </w:sdtContent>
      </w:sdt>
      <w:r w:rsidRPr="00DD0FE8">
        <w:rPr>
          <w:rFonts w:ascii="Times New Roman" w:hAnsi="Times New Roman" w:cs="Times New Roman"/>
        </w:rPr>
        <w:t xml:space="preserve">. Además, los pictocuentos facilitan la divulgación de buenas prácticas pedagógicas inclusivas entre los docentes, favoreciendo la apropiación de estrategias efectivas y la generación de un entorno educativo más abierto, equitativo y colaborativo </w:t>
      </w:r>
      <w:sdt>
        <w:sdtPr>
          <w:id w:val="-1375455122"/>
          <w:citation/>
        </w:sdtPr>
        <w:sdtContent>
          <w:r w:rsidRPr="00DD0FE8">
            <w:rPr>
              <w:rFonts w:ascii="Times New Roman" w:hAnsi="Times New Roman" w:cs="Times New Roman"/>
            </w:rPr>
            <w:fldChar w:fldCharType="begin"/>
          </w:r>
          <w:r w:rsidRPr="00DD0FE8">
            <w:rPr>
              <w:rFonts w:ascii="Times New Roman" w:hAnsi="Times New Roman" w:cs="Times New Roman"/>
            </w:rPr>
            <w:instrText xml:space="preserve"> CITATION Pal24 \l 12298 </w:instrText>
          </w:r>
          <w:r w:rsidRPr="00DD0FE8">
            <w:rPr>
              <w:rFonts w:ascii="Times New Roman" w:hAnsi="Times New Roman" w:cs="Times New Roman"/>
            </w:rPr>
            <w:fldChar w:fldCharType="separate"/>
          </w:r>
          <w:r w:rsidR="00987324" w:rsidRPr="00987324">
            <w:rPr>
              <w:rFonts w:ascii="Times New Roman" w:hAnsi="Times New Roman" w:cs="Times New Roman"/>
              <w:noProof/>
            </w:rPr>
            <w:t>(Palacios-García, 2024)</w:t>
          </w:r>
          <w:r w:rsidRPr="00DD0FE8">
            <w:rPr>
              <w:rFonts w:ascii="Times New Roman" w:hAnsi="Times New Roman" w:cs="Times New Roman"/>
            </w:rPr>
            <w:fldChar w:fldCharType="end"/>
          </w:r>
        </w:sdtContent>
      </w:sdt>
      <w:r w:rsidRPr="00DD0FE8">
        <w:rPr>
          <w:rFonts w:ascii="Times New Roman" w:hAnsi="Times New Roman" w:cs="Times New Roman"/>
        </w:rPr>
        <w:t>.</w:t>
      </w:r>
    </w:p>
    <w:p w14:paraId="02779366" w14:textId="77777777" w:rsidR="009F46E9" w:rsidRDefault="009F46E9" w:rsidP="00E94D29">
      <w:pPr>
        <w:spacing w:after="0" w:line="240" w:lineRule="auto"/>
        <w:jc w:val="both"/>
        <w:rPr>
          <w:rFonts w:ascii="Times New Roman" w:hAnsi="Times New Roman" w:cs="Times New Roman"/>
        </w:rPr>
      </w:pPr>
    </w:p>
    <w:p w14:paraId="76B1C142" w14:textId="77777777" w:rsidR="009F46E9" w:rsidRDefault="009F46E9" w:rsidP="00E94D29">
      <w:pPr>
        <w:spacing w:after="0" w:line="240" w:lineRule="auto"/>
        <w:jc w:val="both"/>
        <w:rPr>
          <w:rFonts w:ascii="Times New Roman" w:hAnsi="Times New Roman" w:cs="Times New Roman"/>
        </w:rPr>
      </w:pPr>
    </w:p>
    <w:p w14:paraId="45D101DF" w14:textId="77777777" w:rsidR="009F46E9" w:rsidRDefault="009F46E9" w:rsidP="00E94D29">
      <w:pPr>
        <w:spacing w:after="0" w:line="240" w:lineRule="auto"/>
        <w:jc w:val="both"/>
        <w:rPr>
          <w:rFonts w:ascii="Times New Roman" w:hAnsi="Times New Roman" w:cs="Times New Roman"/>
        </w:rPr>
      </w:pPr>
    </w:p>
    <w:p w14:paraId="346436F7" w14:textId="77777777" w:rsidR="009F46E9" w:rsidRDefault="009F46E9" w:rsidP="00E94D29">
      <w:pPr>
        <w:spacing w:after="0" w:line="240" w:lineRule="auto"/>
        <w:jc w:val="both"/>
        <w:rPr>
          <w:rFonts w:ascii="Times New Roman" w:hAnsi="Times New Roman" w:cs="Times New Roman"/>
        </w:rPr>
      </w:pPr>
    </w:p>
    <w:p w14:paraId="4C86171B" w14:textId="77777777" w:rsidR="009F46E9" w:rsidRDefault="009F46E9" w:rsidP="00E94D29">
      <w:pPr>
        <w:spacing w:after="0" w:line="240" w:lineRule="auto"/>
        <w:jc w:val="both"/>
        <w:rPr>
          <w:rFonts w:ascii="Times New Roman" w:hAnsi="Times New Roman" w:cs="Times New Roman"/>
        </w:rPr>
      </w:pPr>
    </w:p>
    <w:p w14:paraId="30926614" w14:textId="77777777" w:rsidR="009F46E9" w:rsidRDefault="009F46E9" w:rsidP="00E94D29">
      <w:pPr>
        <w:spacing w:after="0" w:line="240" w:lineRule="auto"/>
        <w:jc w:val="both"/>
        <w:rPr>
          <w:rFonts w:ascii="Times New Roman" w:hAnsi="Times New Roman" w:cs="Times New Roman"/>
        </w:rPr>
      </w:pPr>
    </w:p>
    <w:p w14:paraId="1CE40180" w14:textId="77777777" w:rsidR="009F46E9" w:rsidRDefault="009F46E9" w:rsidP="00E94D29">
      <w:pPr>
        <w:spacing w:after="0" w:line="240" w:lineRule="auto"/>
        <w:jc w:val="both"/>
        <w:rPr>
          <w:rFonts w:ascii="Times New Roman" w:hAnsi="Times New Roman" w:cs="Times New Roman"/>
        </w:rPr>
      </w:pPr>
    </w:p>
    <w:tbl>
      <w:tblPr>
        <w:tblStyle w:val="Tablaconcuadrcula"/>
        <w:tblpPr w:leftFromText="141" w:rightFromText="141" w:vertAnchor="page" w:horzAnchor="margin" w:tblpY="2491"/>
        <w:tblW w:w="5000" w:type="pct"/>
        <w:tblLook w:val="04A0" w:firstRow="1" w:lastRow="0" w:firstColumn="1" w:lastColumn="0" w:noHBand="0" w:noVBand="1"/>
      </w:tblPr>
      <w:tblGrid>
        <w:gridCol w:w="1933"/>
        <w:gridCol w:w="2212"/>
        <w:gridCol w:w="2197"/>
        <w:gridCol w:w="2152"/>
      </w:tblGrid>
      <w:tr w:rsidR="009F46E9" w:rsidRPr="009F46E9" w14:paraId="4B8D54FD" w14:textId="77777777" w:rsidTr="009F46E9">
        <w:tc>
          <w:tcPr>
            <w:tcW w:w="1138" w:type="pct"/>
            <w:hideMark/>
          </w:tcPr>
          <w:p w14:paraId="742E8E37" w14:textId="36AF66B2" w:rsidR="009F46E9" w:rsidRPr="009F46E9" w:rsidRDefault="009F46E9" w:rsidP="009F46E9">
            <w:pPr>
              <w:rPr>
                <w:rFonts w:ascii="Times New Roman" w:hAnsi="Times New Roman" w:cs="Times New Roman"/>
                <w:b/>
                <w:bCs/>
              </w:rPr>
            </w:pPr>
            <w:r w:rsidRPr="009F46E9">
              <w:rPr>
                <w:rFonts w:ascii="Times New Roman" w:hAnsi="Times New Roman" w:cs="Times New Roman"/>
                <w:b/>
                <w:bCs/>
              </w:rPr>
              <w:lastRenderedPageBreak/>
              <w:t>Principio</w:t>
            </w:r>
            <w:r>
              <w:rPr>
                <w:rFonts w:ascii="Times New Roman" w:hAnsi="Times New Roman" w:cs="Times New Roman"/>
                <w:b/>
                <w:bCs/>
              </w:rPr>
              <w:t xml:space="preserve"> </w:t>
            </w:r>
            <w:r w:rsidRPr="009F46E9">
              <w:rPr>
                <w:rFonts w:ascii="Times New Roman" w:hAnsi="Times New Roman" w:cs="Times New Roman"/>
                <w:b/>
                <w:bCs/>
              </w:rPr>
              <w:t>del modelo TEACCH</w:t>
            </w:r>
          </w:p>
        </w:tc>
        <w:tc>
          <w:tcPr>
            <w:tcW w:w="1302" w:type="pct"/>
            <w:hideMark/>
          </w:tcPr>
          <w:p w14:paraId="3912C366" w14:textId="77777777" w:rsidR="009F46E9" w:rsidRPr="009F46E9" w:rsidRDefault="009F46E9" w:rsidP="009F46E9">
            <w:pPr>
              <w:rPr>
                <w:rFonts w:ascii="Times New Roman" w:hAnsi="Times New Roman" w:cs="Times New Roman"/>
                <w:b/>
                <w:bCs/>
              </w:rPr>
            </w:pPr>
            <w:r w:rsidRPr="009F46E9">
              <w:rPr>
                <w:rFonts w:ascii="Times New Roman" w:hAnsi="Times New Roman" w:cs="Times New Roman"/>
                <w:b/>
                <w:bCs/>
              </w:rPr>
              <w:t>Ejemplo observado en el aula</w:t>
            </w:r>
          </w:p>
        </w:tc>
        <w:tc>
          <w:tcPr>
            <w:tcW w:w="1293" w:type="pct"/>
            <w:hideMark/>
          </w:tcPr>
          <w:p w14:paraId="1FDEFDCB" w14:textId="77777777" w:rsidR="009F46E9" w:rsidRPr="009F46E9" w:rsidRDefault="009F46E9" w:rsidP="009F46E9">
            <w:pPr>
              <w:rPr>
                <w:rFonts w:ascii="Times New Roman" w:hAnsi="Times New Roman" w:cs="Times New Roman"/>
                <w:b/>
                <w:bCs/>
              </w:rPr>
            </w:pPr>
            <w:r w:rsidRPr="009F46E9">
              <w:rPr>
                <w:rFonts w:ascii="Times New Roman" w:hAnsi="Times New Roman" w:cs="Times New Roman"/>
                <w:b/>
                <w:bCs/>
              </w:rPr>
              <w:t>Impacto en el aprendizaje y la inclusión</w:t>
            </w:r>
          </w:p>
        </w:tc>
        <w:tc>
          <w:tcPr>
            <w:tcW w:w="1267" w:type="pct"/>
            <w:hideMark/>
          </w:tcPr>
          <w:p w14:paraId="48BB1123" w14:textId="77777777" w:rsidR="009F46E9" w:rsidRPr="009F46E9" w:rsidRDefault="009F46E9" w:rsidP="009F46E9">
            <w:pPr>
              <w:rPr>
                <w:rFonts w:ascii="Times New Roman" w:hAnsi="Times New Roman" w:cs="Times New Roman"/>
                <w:b/>
                <w:bCs/>
              </w:rPr>
            </w:pPr>
            <w:r w:rsidRPr="009F46E9">
              <w:rPr>
                <w:rFonts w:ascii="Times New Roman" w:hAnsi="Times New Roman" w:cs="Times New Roman"/>
                <w:b/>
                <w:bCs/>
              </w:rPr>
              <w:t>Evidencia cualitativa</w:t>
            </w:r>
          </w:p>
        </w:tc>
      </w:tr>
      <w:tr w:rsidR="009F46E9" w:rsidRPr="009F46E9" w14:paraId="25077832" w14:textId="77777777" w:rsidTr="009F46E9">
        <w:tc>
          <w:tcPr>
            <w:tcW w:w="1138" w:type="pct"/>
            <w:hideMark/>
          </w:tcPr>
          <w:p w14:paraId="08024F9F"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Estructuración visual del entorno</w:t>
            </w:r>
          </w:p>
        </w:tc>
        <w:tc>
          <w:tcPr>
            <w:tcW w:w="1302" w:type="pct"/>
            <w:hideMark/>
          </w:tcPr>
          <w:p w14:paraId="5BB534D7"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Pictocuentos organizados con secuencias claras y apoyos visuales</w:t>
            </w:r>
          </w:p>
        </w:tc>
        <w:tc>
          <w:tcPr>
            <w:tcW w:w="1293" w:type="pct"/>
            <w:hideMark/>
          </w:tcPr>
          <w:p w14:paraId="51B91125" w14:textId="0EEF68D2" w:rsidR="009F46E9" w:rsidRPr="009F46E9" w:rsidRDefault="009F46E9" w:rsidP="009F46E9">
            <w:pPr>
              <w:rPr>
                <w:rFonts w:ascii="Times New Roman" w:hAnsi="Times New Roman" w:cs="Times New Roman"/>
              </w:rPr>
            </w:pPr>
            <w:r>
              <w:rPr>
                <w:rFonts w:ascii="Times New Roman" w:hAnsi="Times New Roman" w:cs="Times New Roman"/>
              </w:rPr>
              <w:t>C</w:t>
            </w:r>
            <w:r w:rsidRPr="009F46E9">
              <w:rPr>
                <w:rFonts w:ascii="Times New Roman" w:hAnsi="Times New Roman" w:cs="Times New Roman"/>
              </w:rPr>
              <w:t>omprensión de la historia, reduc</w:t>
            </w:r>
            <w:r>
              <w:rPr>
                <w:rFonts w:ascii="Times New Roman" w:hAnsi="Times New Roman" w:cs="Times New Roman"/>
              </w:rPr>
              <w:t xml:space="preserve">ción de </w:t>
            </w:r>
            <w:r w:rsidRPr="009F46E9">
              <w:rPr>
                <w:rFonts w:ascii="Times New Roman" w:hAnsi="Times New Roman" w:cs="Times New Roman"/>
              </w:rPr>
              <w:t>ansiedad y mejora</w:t>
            </w:r>
            <w:r>
              <w:rPr>
                <w:rFonts w:ascii="Times New Roman" w:hAnsi="Times New Roman" w:cs="Times New Roman"/>
              </w:rPr>
              <w:t xml:space="preserve"> de</w:t>
            </w:r>
            <w:r w:rsidRPr="009F46E9">
              <w:rPr>
                <w:rFonts w:ascii="Times New Roman" w:hAnsi="Times New Roman" w:cs="Times New Roman"/>
              </w:rPr>
              <w:t xml:space="preserve"> la atención</w:t>
            </w:r>
          </w:p>
        </w:tc>
        <w:tc>
          <w:tcPr>
            <w:tcW w:w="1267" w:type="pct"/>
            <w:hideMark/>
          </w:tcPr>
          <w:p w14:paraId="43D387A4"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Notas de observación de aula y registros de participación activa</w:t>
            </w:r>
          </w:p>
        </w:tc>
      </w:tr>
      <w:tr w:rsidR="009F46E9" w:rsidRPr="009F46E9" w14:paraId="4C3C3B58" w14:textId="77777777" w:rsidTr="009F46E9">
        <w:tc>
          <w:tcPr>
            <w:tcW w:w="1138" w:type="pct"/>
            <w:hideMark/>
          </w:tcPr>
          <w:p w14:paraId="2A9AD2EF"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Anticipación y previsibilidad</w:t>
            </w:r>
          </w:p>
        </w:tc>
        <w:tc>
          <w:tcPr>
            <w:tcW w:w="1302" w:type="pct"/>
            <w:hideMark/>
          </w:tcPr>
          <w:p w14:paraId="109ADA37"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Los estudiantes anticipan acciones del patito usando los pictogramas</w:t>
            </w:r>
          </w:p>
        </w:tc>
        <w:tc>
          <w:tcPr>
            <w:tcW w:w="1293" w:type="pct"/>
            <w:hideMark/>
          </w:tcPr>
          <w:p w14:paraId="1FB23D15" w14:textId="6655410D" w:rsidR="009F46E9" w:rsidRPr="009F46E9" w:rsidRDefault="009F46E9" w:rsidP="009F46E9">
            <w:pPr>
              <w:rPr>
                <w:rFonts w:ascii="Times New Roman" w:hAnsi="Times New Roman" w:cs="Times New Roman"/>
              </w:rPr>
            </w:pPr>
            <w:r w:rsidRPr="009F46E9">
              <w:rPr>
                <w:rFonts w:ascii="Times New Roman" w:hAnsi="Times New Roman" w:cs="Times New Roman"/>
              </w:rPr>
              <w:t>Fortaleci</w:t>
            </w:r>
            <w:r>
              <w:rPr>
                <w:rFonts w:ascii="Times New Roman" w:hAnsi="Times New Roman" w:cs="Times New Roman"/>
              </w:rPr>
              <w:t>miento de</w:t>
            </w:r>
            <w:r w:rsidRPr="009F46E9">
              <w:rPr>
                <w:rFonts w:ascii="Times New Roman" w:hAnsi="Times New Roman" w:cs="Times New Roman"/>
              </w:rPr>
              <w:t xml:space="preserve"> la planificación cognitiva </w:t>
            </w:r>
            <w:r>
              <w:rPr>
                <w:rFonts w:ascii="Times New Roman" w:hAnsi="Times New Roman" w:cs="Times New Roman"/>
              </w:rPr>
              <w:t>y</w:t>
            </w:r>
            <w:r w:rsidRPr="009F46E9">
              <w:rPr>
                <w:rFonts w:ascii="Times New Roman" w:hAnsi="Times New Roman" w:cs="Times New Roman"/>
              </w:rPr>
              <w:t xml:space="preserve"> comprensión lectora</w:t>
            </w:r>
          </w:p>
        </w:tc>
        <w:tc>
          <w:tcPr>
            <w:tcW w:w="1267" w:type="pct"/>
            <w:hideMark/>
          </w:tcPr>
          <w:p w14:paraId="13DE24F3"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Observación directa y discusiones guiadas con los alumnos</w:t>
            </w:r>
          </w:p>
        </w:tc>
      </w:tr>
      <w:tr w:rsidR="009F46E9" w:rsidRPr="009F46E9" w14:paraId="2AEF34B5" w14:textId="77777777" w:rsidTr="009F46E9">
        <w:tc>
          <w:tcPr>
            <w:tcW w:w="1138" w:type="pct"/>
            <w:hideMark/>
          </w:tcPr>
          <w:p w14:paraId="3DBD7A3B"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Comunicación funcional</w:t>
            </w:r>
          </w:p>
        </w:tc>
        <w:tc>
          <w:tcPr>
            <w:tcW w:w="1302" w:type="pct"/>
            <w:hideMark/>
          </w:tcPr>
          <w:p w14:paraId="29070C6A"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Uso de pictogramas para expresar ideas, emociones y necesidades</w:t>
            </w:r>
          </w:p>
        </w:tc>
        <w:tc>
          <w:tcPr>
            <w:tcW w:w="1293" w:type="pct"/>
            <w:hideMark/>
          </w:tcPr>
          <w:p w14:paraId="0E741654"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Potencia la autonomía y disminuye barreras comunicativas</w:t>
            </w:r>
          </w:p>
        </w:tc>
        <w:tc>
          <w:tcPr>
            <w:tcW w:w="1267" w:type="pct"/>
            <w:hideMark/>
          </w:tcPr>
          <w:p w14:paraId="16894380"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Registro del uso de apoyos visuales durante la actividad y testimonios de docentes</w:t>
            </w:r>
          </w:p>
        </w:tc>
      </w:tr>
      <w:tr w:rsidR="009F46E9" w:rsidRPr="009F46E9" w14:paraId="5FD546A7" w14:textId="77777777" w:rsidTr="009F46E9">
        <w:tc>
          <w:tcPr>
            <w:tcW w:w="1138" w:type="pct"/>
            <w:hideMark/>
          </w:tcPr>
          <w:p w14:paraId="35C5C7DD"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Individualización y adaptación</w:t>
            </w:r>
          </w:p>
        </w:tc>
        <w:tc>
          <w:tcPr>
            <w:tcW w:w="1302" w:type="pct"/>
            <w:hideMark/>
          </w:tcPr>
          <w:p w14:paraId="7F914764"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Historias y pictogramas ajustados a intereses y niveles cognitivos</w:t>
            </w:r>
          </w:p>
        </w:tc>
        <w:tc>
          <w:tcPr>
            <w:tcW w:w="1293" w:type="pct"/>
            <w:hideMark/>
          </w:tcPr>
          <w:p w14:paraId="036CCCEE"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Incrementa la motivación, atención y participación activa</w:t>
            </w:r>
          </w:p>
        </w:tc>
        <w:tc>
          <w:tcPr>
            <w:tcW w:w="1267" w:type="pct"/>
            <w:hideMark/>
          </w:tcPr>
          <w:p w14:paraId="7FFE74D7"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Evaluación cualitativa de respuestas de cada estudiante y notas de campo</w:t>
            </w:r>
          </w:p>
        </w:tc>
      </w:tr>
      <w:tr w:rsidR="009F46E9" w:rsidRPr="009F46E9" w14:paraId="642E94EB" w14:textId="77777777" w:rsidTr="009F46E9">
        <w:tc>
          <w:tcPr>
            <w:tcW w:w="1138" w:type="pct"/>
            <w:hideMark/>
          </w:tcPr>
          <w:p w14:paraId="140459E6"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Inclusión social y colaboración</w:t>
            </w:r>
          </w:p>
        </w:tc>
        <w:tc>
          <w:tcPr>
            <w:tcW w:w="1302" w:type="pct"/>
            <w:hideMark/>
          </w:tcPr>
          <w:p w14:paraId="05F98F3F"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Compartición de interpretaciones y sentimientos con compañeros</w:t>
            </w:r>
          </w:p>
        </w:tc>
        <w:tc>
          <w:tcPr>
            <w:tcW w:w="1293" w:type="pct"/>
            <w:hideMark/>
          </w:tcPr>
          <w:p w14:paraId="51F90A53"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Mejora la interacción social, empatía y habilidades cooperativas</w:t>
            </w:r>
          </w:p>
        </w:tc>
        <w:tc>
          <w:tcPr>
            <w:tcW w:w="1267" w:type="pct"/>
            <w:hideMark/>
          </w:tcPr>
          <w:p w14:paraId="5A0DF2F5" w14:textId="77777777" w:rsidR="009F46E9" w:rsidRPr="009F46E9" w:rsidRDefault="009F46E9" w:rsidP="009F46E9">
            <w:pPr>
              <w:rPr>
                <w:rFonts w:ascii="Times New Roman" w:hAnsi="Times New Roman" w:cs="Times New Roman"/>
              </w:rPr>
            </w:pPr>
            <w:r w:rsidRPr="009F46E9">
              <w:rPr>
                <w:rFonts w:ascii="Times New Roman" w:hAnsi="Times New Roman" w:cs="Times New Roman"/>
              </w:rPr>
              <w:t>Registro de interacciones y discusiones grupales, comentarios de estudiantes</w:t>
            </w:r>
          </w:p>
        </w:tc>
      </w:tr>
    </w:tbl>
    <w:p w14:paraId="00148A79" w14:textId="77777777" w:rsidR="009F46E9" w:rsidRDefault="009F46E9" w:rsidP="00E94D29">
      <w:pPr>
        <w:spacing w:after="0" w:line="240" w:lineRule="auto"/>
        <w:jc w:val="both"/>
        <w:rPr>
          <w:rFonts w:ascii="Times New Roman" w:hAnsi="Times New Roman" w:cs="Times New Roman"/>
        </w:rPr>
      </w:pPr>
    </w:p>
    <w:p w14:paraId="109F7715" w14:textId="43F1C6AE" w:rsidR="009F46E9" w:rsidRPr="009F46E9" w:rsidRDefault="009F46E9" w:rsidP="009F46E9">
      <w:pPr>
        <w:spacing w:after="0" w:line="240" w:lineRule="auto"/>
        <w:rPr>
          <w:rFonts w:ascii="Times New Roman" w:hAnsi="Times New Roman" w:cs="Times New Roman"/>
          <w:b/>
          <w:bCs/>
        </w:rPr>
      </w:pPr>
      <w:r w:rsidRPr="009F46E9">
        <w:rPr>
          <w:rFonts w:ascii="Times New Roman" w:hAnsi="Times New Roman" w:cs="Times New Roman"/>
          <w:b/>
          <w:bCs/>
        </w:rPr>
        <w:t>Tabla 1</w:t>
      </w:r>
      <w:r>
        <w:rPr>
          <w:rFonts w:ascii="Times New Roman" w:hAnsi="Times New Roman" w:cs="Times New Roman"/>
          <w:b/>
          <w:bCs/>
        </w:rPr>
        <w:t xml:space="preserve">: </w:t>
      </w:r>
      <w:r w:rsidRPr="009F46E9">
        <w:rPr>
          <w:rFonts w:ascii="Times New Roman" w:hAnsi="Times New Roman" w:cs="Times New Roman"/>
          <w:b/>
          <w:bCs/>
        </w:rPr>
        <w:t>Principios del modelo TEACCH aplicados mediante pictocuentos en estudiantes con TEA</w:t>
      </w:r>
    </w:p>
    <w:p w14:paraId="370830CE" w14:textId="77777777" w:rsidR="00457F51" w:rsidRDefault="00457F51" w:rsidP="00E94D29">
      <w:pPr>
        <w:spacing w:after="0" w:line="240" w:lineRule="auto"/>
        <w:jc w:val="both"/>
        <w:rPr>
          <w:rFonts w:ascii="Times New Roman" w:hAnsi="Times New Roman" w:cs="Times New Roman"/>
        </w:rPr>
      </w:pPr>
    </w:p>
    <w:p w14:paraId="4F246D42" w14:textId="77777777" w:rsidR="009F46E9" w:rsidRDefault="009F46E9" w:rsidP="00E94D29">
      <w:pPr>
        <w:spacing w:after="0" w:line="240" w:lineRule="auto"/>
        <w:jc w:val="both"/>
        <w:rPr>
          <w:rFonts w:ascii="Times New Roman" w:hAnsi="Times New Roman" w:cs="Times New Roman"/>
        </w:rPr>
      </w:pPr>
    </w:p>
    <w:p w14:paraId="3047024D" w14:textId="5CBC9B3E" w:rsidR="009F46E9" w:rsidRPr="009F46E9" w:rsidRDefault="009F46E9" w:rsidP="009F46E9">
      <w:pPr>
        <w:spacing w:after="0" w:line="240" w:lineRule="auto"/>
        <w:jc w:val="center"/>
        <w:rPr>
          <w:rFonts w:ascii="Times New Roman" w:hAnsi="Times New Roman" w:cs="Times New Roman"/>
          <w:i/>
          <w:iCs/>
          <w:sz w:val="20"/>
          <w:szCs w:val="20"/>
        </w:rPr>
      </w:pPr>
      <w:r w:rsidRPr="009F46E9">
        <w:rPr>
          <w:rFonts w:ascii="Times New Roman" w:hAnsi="Times New Roman" w:cs="Times New Roman"/>
          <w:i/>
          <w:iCs/>
          <w:sz w:val="20"/>
          <w:szCs w:val="20"/>
        </w:rPr>
        <w:t>Fuente: Principios del modelo TEACCH adaptados</w:t>
      </w:r>
      <w:r w:rsidR="00042B72">
        <w:rPr>
          <w:rFonts w:ascii="Times New Roman" w:hAnsi="Times New Roman" w:cs="Times New Roman"/>
          <w:i/>
          <w:iCs/>
          <w:sz w:val="20"/>
          <w:szCs w:val="20"/>
        </w:rPr>
        <w:t xml:space="preserve"> de la</w:t>
      </w:r>
      <w:r w:rsidRPr="009F46E9">
        <w:rPr>
          <w:rFonts w:ascii="Times New Roman" w:hAnsi="Times New Roman" w:cs="Times New Roman"/>
          <w:i/>
          <w:iCs/>
          <w:sz w:val="20"/>
          <w:szCs w:val="20"/>
        </w:rPr>
        <w:t xml:space="preserve"> UNC School of Medicine, TEACCH (2025). Elaboración de la autora.</w:t>
      </w:r>
    </w:p>
    <w:p w14:paraId="63E906C0" w14:textId="77777777" w:rsidR="009F46E9" w:rsidRPr="009F46E9" w:rsidRDefault="009F46E9" w:rsidP="00E94D29">
      <w:pPr>
        <w:spacing w:after="0" w:line="240" w:lineRule="auto"/>
        <w:jc w:val="both"/>
        <w:rPr>
          <w:rFonts w:ascii="Times New Roman" w:hAnsi="Times New Roman" w:cs="Times New Roman"/>
          <w:sz w:val="20"/>
          <w:szCs w:val="20"/>
        </w:rPr>
      </w:pPr>
    </w:p>
    <w:p w14:paraId="185FC75F" w14:textId="1BEF2382" w:rsidR="00642CA9" w:rsidRDefault="00642CA9" w:rsidP="00457F51">
      <w:pPr>
        <w:pStyle w:val="Prrafodelista"/>
        <w:numPr>
          <w:ilvl w:val="0"/>
          <w:numId w:val="1"/>
        </w:numPr>
        <w:spacing w:after="0" w:line="240" w:lineRule="auto"/>
        <w:jc w:val="both"/>
        <w:rPr>
          <w:rFonts w:ascii="Times New Roman" w:hAnsi="Times New Roman" w:cs="Times New Roman"/>
          <w:b/>
          <w:bCs/>
        </w:rPr>
      </w:pPr>
      <w:r>
        <w:rPr>
          <w:rFonts w:ascii="Times New Roman" w:hAnsi="Times New Roman" w:cs="Times New Roman"/>
          <w:b/>
          <w:bCs/>
        </w:rPr>
        <w:t>Conclusiones</w:t>
      </w:r>
    </w:p>
    <w:p w14:paraId="01FDCAE4" w14:textId="77777777" w:rsidR="00457F51" w:rsidRDefault="00457F51" w:rsidP="00457F51">
      <w:pPr>
        <w:pStyle w:val="Prrafodelista"/>
        <w:spacing w:after="0" w:line="240" w:lineRule="auto"/>
        <w:jc w:val="both"/>
        <w:rPr>
          <w:rFonts w:ascii="Times New Roman" w:hAnsi="Times New Roman" w:cs="Times New Roman"/>
          <w:b/>
          <w:bCs/>
        </w:rPr>
      </w:pPr>
    </w:p>
    <w:p w14:paraId="6B4FB600" w14:textId="2046E981" w:rsidR="00A547A9" w:rsidRPr="00A547A9" w:rsidRDefault="00A547A9" w:rsidP="00E94D29">
      <w:pPr>
        <w:spacing w:after="0" w:line="240" w:lineRule="auto"/>
        <w:jc w:val="both"/>
        <w:rPr>
          <w:rFonts w:ascii="Times New Roman" w:hAnsi="Times New Roman" w:cs="Times New Roman"/>
        </w:rPr>
      </w:pPr>
      <w:r w:rsidRPr="00A547A9">
        <w:rPr>
          <w:rFonts w:ascii="Times New Roman" w:hAnsi="Times New Roman" w:cs="Times New Roman"/>
        </w:rPr>
        <w:t>El uso de narraciones con pictogramas favorece la autonomía y la confianza de los alumnos, al permitirles seguir la historia de forma independiente y predecible. La organización visual de la información proporciona seguridad y reduce la ansiedad frente a situaciones nuevas, lo que refuerza la participación activa y la inclusión en las actividades grupales del aula.</w:t>
      </w:r>
      <w:r>
        <w:rPr>
          <w:rFonts w:ascii="Times New Roman" w:hAnsi="Times New Roman" w:cs="Times New Roman"/>
        </w:rPr>
        <w:t xml:space="preserve"> L</w:t>
      </w:r>
      <w:r w:rsidRPr="00A547A9">
        <w:rPr>
          <w:rFonts w:ascii="Times New Roman" w:hAnsi="Times New Roman" w:cs="Times New Roman"/>
        </w:rPr>
        <w:t xml:space="preserve">os pictocuentos se consolidan como un recurso que trasciende el ámbito individual para convertirse en una estrategia de sensibilización comunitaria, al involucrar a docentes y compañeros en un proceso pedagógico colaborativo. </w:t>
      </w:r>
    </w:p>
    <w:p w14:paraId="56C3961A" w14:textId="77777777" w:rsidR="00A547A9" w:rsidRPr="00A547A9" w:rsidRDefault="00A547A9" w:rsidP="00E94D29">
      <w:pPr>
        <w:spacing w:after="0" w:line="240" w:lineRule="auto"/>
        <w:jc w:val="both"/>
        <w:rPr>
          <w:rFonts w:ascii="Times New Roman" w:hAnsi="Times New Roman" w:cs="Times New Roman"/>
        </w:rPr>
      </w:pPr>
    </w:p>
    <w:p w14:paraId="772EE24C" w14:textId="78BB03CE" w:rsidR="001001DB" w:rsidRDefault="009279A1" w:rsidP="00E94D29">
      <w:pPr>
        <w:spacing w:after="0" w:line="240" w:lineRule="auto"/>
        <w:jc w:val="both"/>
        <w:rPr>
          <w:rFonts w:ascii="Times New Roman" w:hAnsi="Times New Roman" w:cs="Times New Roman"/>
        </w:rPr>
      </w:pPr>
      <w:r>
        <w:rPr>
          <w:rFonts w:ascii="Times New Roman" w:hAnsi="Times New Roman" w:cs="Times New Roman"/>
        </w:rPr>
        <w:t>L</w:t>
      </w:r>
      <w:r w:rsidR="001001DB" w:rsidRPr="001001DB">
        <w:rPr>
          <w:rFonts w:ascii="Times New Roman" w:hAnsi="Times New Roman" w:cs="Times New Roman"/>
        </w:rPr>
        <w:t xml:space="preserve">a implementación de pictocuentos bajo los principios del modelo TEACCH representa una estrategia </w:t>
      </w:r>
      <w:r w:rsidR="00FD21D1">
        <w:rPr>
          <w:rFonts w:ascii="Times New Roman" w:hAnsi="Times New Roman" w:cs="Times New Roman"/>
        </w:rPr>
        <w:t>psico</w:t>
      </w:r>
      <w:r w:rsidR="001001DB" w:rsidRPr="001001DB">
        <w:rPr>
          <w:rFonts w:ascii="Times New Roman" w:hAnsi="Times New Roman" w:cs="Times New Roman"/>
        </w:rPr>
        <w:t>educativa coherente y efectiva para la inclusión de estudiantes con TEA. Su uso fortalece habilidades académicas y socioemocionales, promueve la sensibilización del profesorado y la creación de entornos escolares estructurados y comprensibles. Asimismo, los pictocuentos contribuyen a la divulgación y democratización del conocimiento, facilitando la consolidación de una cultura de apertura educativa mediante herramientas innovadoras, atractivas y colaborativas. Por tanto, constituyen un recurso clave para la educación inclusiva y para la promoción de buenas prácticas pedagógicas que beneficien a todos los actores del proceso educativo.</w:t>
      </w:r>
    </w:p>
    <w:p w14:paraId="199CC000" w14:textId="77777777" w:rsidR="00906617" w:rsidRDefault="00906617" w:rsidP="00E94D29">
      <w:pPr>
        <w:spacing w:after="0" w:line="240" w:lineRule="auto"/>
        <w:jc w:val="both"/>
        <w:rPr>
          <w:rFonts w:ascii="Times New Roman" w:hAnsi="Times New Roman" w:cs="Times New Roman"/>
        </w:rPr>
      </w:pPr>
    </w:p>
    <w:p w14:paraId="67E17853" w14:textId="22C270F5" w:rsidR="00906617" w:rsidRDefault="00906617" w:rsidP="00E94D29">
      <w:pPr>
        <w:spacing w:after="0" w:line="240" w:lineRule="auto"/>
        <w:jc w:val="both"/>
        <w:rPr>
          <w:rFonts w:ascii="Times New Roman" w:hAnsi="Times New Roman" w:cs="Times New Roman"/>
        </w:rPr>
      </w:pPr>
      <w:r w:rsidRPr="00906617">
        <w:rPr>
          <w:rFonts w:ascii="Times New Roman" w:hAnsi="Times New Roman" w:cs="Times New Roman"/>
        </w:rPr>
        <w:lastRenderedPageBreak/>
        <w:t xml:space="preserve">La combinación del modelo TEACCH con el uso de pictocuentos representa una estrategia </w:t>
      </w:r>
      <w:r>
        <w:rPr>
          <w:rFonts w:ascii="Times New Roman" w:hAnsi="Times New Roman" w:cs="Times New Roman"/>
        </w:rPr>
        <w:t>de intervención psico</w:t>
      </w:r>
      <w:r w:rsidRPr="00906617">
        <w:rPr>
          <w:rFonts w:ascii="Times New Roman" w:hAnsi="Times New Roman" w:cs="Times New Roman"/>
        </w:rPr>
        <w:t>educativa efectiva para la inclusión de estudiantes con TEA. Al proporcionar apoyos visuales y estructurados, se facilita la comprensión, la comunicación y la participación de estos estudiantes en el proceso de aprendizaje. Esta metodología no solo beneficia a los alumnos con TEA, sino que también enriquece la experiencia educativa de toda la comunidad escolar, promoviendo una cultura de inclusión y respeto a la diversidad</w:t>
      </w:r>
    </w:p>
    <w:p w14:paraId="073D2EB2" w14:textId="77777777" w:rsidR="00B14FE8" w:rsidRDefault="00B14FE8" w:rsidP="00E94D29">
      <w:pPr>
        <w:spacing w:after="0" w:line="240" w:lineRule="auto"/>
        <w:jc w:val="both"/>
        <w:rPr>
          <w:rFonts w:ascii="Times New Roman" w:hAnsi="Times New Roman" w:cs="Times New Roman"/>
          <w:b/>
          <w:bCs/>
        </w:rPr>
      </w:pPr>
    </w:p>
    <w:p w14:paraId="7D402D81" w14:textId="6D4C4F91" w:rsidR="00B14FE8" w:rsidRDefault="00B14FE8" w:rsidP="00E94D29">
      <w:pPr>
        <w:pStyle w:val="Prrafodelista"/>
        <w:numPr>
          <w:ilvl w:val="0"/>
          <w:numId w:val="1"/>
        </w:numPr>
        <w:spacing w:after="0" w:line="240" w:lineRule="auto"/>
        <w:jc w:val="both"/>
        <w:rPr>
          <w:rFonts w:ascii="Times New Roman" w:hAnsi="Times New Roman" w:cs="Times New Roman"/>
          <w:b/>
          <w:bCs/>
        </w:rPr>
      </w:pPr>
      <w:r>
        <w:rPr>
          <w:rFonts w:ascii="Times New Roman" w:hAnsi="Times New Roman" w:cs="Times New Roman"/>
          <w:b/>
          <w:bCs/>
        </w:rPr>
        <w:t>Recomendaciones</w:t>
      </w:r>
    </w:p>
    <w:p w14:paraId="3FF1EA6C" w14:textId="77777777" w:rsidR="00457F51" w:rsidRDefault="00457F51" w:rsidP="00457F51">
      <w:pPr>
        <w:pStyle w:val="Prrafodelista"/>
        <w:spacing w:after="0" w:line="240" w:lineRule="auto"/>
        <w:jc w:val="both"/>
        <w:rPr>
          <w:rFonts w:ascii="Times New Roman" w:hAnsi="Times New Roman" w:cs="Times New Roman"/>
          <w:b/>
          <w:bCs/>
        </w:rPr>
      </w:pPr>
    </w:p>
    <w:p w14:paraId="42DCF7CE" w14:textId="4D86FD10" w:rsidR="00366175" w:rsidRDefault="00457F51" w:rsidP="00E94D29">
      <w:pPr>
        <w:spacing w:after="0" w:line="240" w:lineRule="auto"/>
        <w:jc w:val="both"/>
        <w:rPr>
          <w:rFonts w:ascii="Times New Roman" w:hAnsi="Times New Roman" w:cs="Times New Roman"/>
        </w:rPr>
      </w:pPr>
      <w:r>
        <w:rPr>
          <w:rFonts w:ascii="Times New Roman" w:hAnsi="Times New Roman" w:cs="Times New Roman"/>
        </w:rPr>
        <w:t>S</w:t>
      </w:r>
      <w:r w:rsidR="00366175" w:rsidRPr="00366175">
        <w:rPr>
          <w:rFonts w:ascii="Times New Roman" w:hAnsi="Times New Roman" w:cs="Times New Roman"/>
        </w:rPr>
        <w:t>e recomienda fomentar la implementación de buenas prácticas pedagógicas inclusivas, incentivando a los docentes a utilizar estrategias visuales y narrativas adaptadas a distintos estilos de aprendizaje. Esto no solo beneficia a los estudiantes neurodivergentes, sino que también enriquece la experiencia educativa de toda la comunidad escolar, al generar ambientes más equitativos y colaborativos. Asimismo, contribuye a la divulgación de experiencias y buenas prácticas en la ciencia abierta, mediante herramientas atractivas, innovadoras, colaborativas y eficaces.</w:t>
      </w:r>
    </w:p>
    <w:p w14:paraId="6264D72C" w14:textId="77777777" w:rsidR="00366175" w:rsidRPr="00366175" w:rsidRDefault="00366175" w:rsidP="00E94D29">
      <w:pPr>
        <w:spacing w:after="0" w:line="240" w:lineRule="auto"/>
        <w:jc w:val="both"/>
        <w:rPr>
          <w:rFonts w:ascii="Times New Roman" w:hAnsi="Times New Roman" w:cs="Times New Roman"/>
        </w:rPr>
      </w:pPr>
    </w:p>
    <w:p w14:paraId="321B7B05" w14:textId="77777777" w:rsidR="00366175" w:rsidRPr="00366175" w:rsidRDefault="00366175" w:rsidP="00E94D29">
      <w:pPr>
        <w:spacing w:after="0" w:line="240" w:lineRule="auto"/>
        <w:jc w:val="both"/>
        <w:rPr>
          <w:rFonts w:ascii="Times New Roman" w:hAnsi="Times New Roman" w:cs="Times New Roman"/>
        </w:rPr>
      </w:pPr>
      <w:r w:rsidRPr="00366175">
        <w:rPr>
          <w:rFonts w:ascii="Times New Roman" w:hAnsi="Times New Roman" w:cs="Times New Roman"/>
        </w:rPr>
        <w:t>Finalmente, se sugiere fortalecer la capacitación docente y la democratización del conocimiento, garantizando que los maestros cuenten con formación continua en metodologías inclusivas y tengan acceso a materiales y experiencias compartidas. La divulgación de estas prácticas asegura que las estrategias innovadoras, como los pictocuentos, se multipliquen y consoliden, promoviendo una cultura educativa más abierta, participativa y orientada a la ciencia abierta.</w:t>
      </w:r>
    </w:p>
    <w:p w14:paraId="32CE0EB7" w14:textId="77777777" w:rsidR="00B14FE8" w:rsidRDefault="00B14FE8" w:rsidP="00E94D29">
      <w:pPr>
        <w:spacing w:after="0" w:line="240" w:lineRule="auto"/>
        <w:jc w:val="both"/>
        <w:rPr>
          <w:rFonts w:ascii="Times New Roman" w:hAnsi="Times New Roman" w:cs="Times New Roman"/>
        </w:rPr>
      </w:pPr>
    </w:p>
    <w:p w14:paraId="48570069" w14:textId="6F6561D0" w:rsidR="00066608" w:rsidRDefault="00066608" w:rsidP="00E94D29">
      <w:pPr>
        <w:pStyle w:val="Prrafodelista"/>
        <w:numPr>
          <w:ilvl w:val="0"/>
          <w:numId w:val="1"/>
        </w:numPr>
        <w:spacing w:after="0" w:line="240" w:lineRule="auto"/>
        <w:jc w:val="both"/>
        <w:rPr>
          <w:rFonts w:ascii="Times New Roman" w:hAnsi="Times New Roman" w:cs="Times New Roman"/>
          <w:b/>
          <w:bCs/>
        </w:rPr>
      </w:pPr>
      <w:r w:rsidRPr="00066608">
        <w:rPr>
          <w:rFonts w:ascii="Times New Roman" w:hAnsi="Times New Roman" w:cs="Times New Roman"/>
          <w:b/>
          <w:bCs/>
        </w:rPr>
        <w:t>Declaración de uso de IA</w:t>
      </w:r>
    </w:p>
    <w:p w14:paraId="12C37D61" w14:textId="77777777" w:rsidR="00457F51" w:rsidRPr="00457F51" w:rsidRDefault="00457F51" w:rsidP="00457F51">
      <w:pPr>
        <w:spacing w:after="0" w:line="240" w:lineRule="auto"/>
        <w:ind w:left="360"/>
        <w:jc w:val="both"/>
        <w:rPr>
          <w:rFonts w:ascii="Times New Roman" w:hAnsi="Times New Roman" w:cs="Times New Roman"/>
          <w:b/>
          <w:bCs/>
        </w:rPr>
      </w:pPr>
    </w:p>
    <w:p w14:paraId="3C9118BC" w14:textId="4961045B" w:rsidR="00066608" w:rsidRPr="00066608" w:rsidRDefault="00066608" w:rsidP="00E94D29">
      <w:pPr>
        <w:spacing w:after="0" w:line="240" w:lineRule="auto"/>
        <w:jc w:val="both"/>
        <w:rPr>
          <w:rFonts w:ascii="Times New Roman" w:hAnsi="Times New Roman" w:cs="Times New Roman"/>
        </w:rPr>
      </w:pPr>
      <w:r w:rsidRPr="00066608">
        <w:rPr>
          <w:rFonts w:ascii="Times New Roman" w:hAnsi="Times New Roman" w:cs="Times New Roman"/>
        </w:rPr>
        <w:t>No se han utilizado inteligencias artificiales generativas</w:t>
      </w:r>
      <w:r w:rsidR="00515F6E">
        <w:rPr>
          <w:rFonts w:ascii="Times New Roman" w:hAnsi="Times New Roman" w:cs="Times New Roman"/>
        </w:rPr>
        <w:t xml:space="preserve"> en la redacción del presente trabajo de investigación. </w:t>
      </w:r>
      <w:r w:rsidR="00515F6E" w:rsidRPr="00515F6E">
        <w:rPr>
          <w:rFonts w:ascii="Times New Roman" w:hAnsi="Times New Roman" w:cs="Times New Roman"/>
        </w:rPr>
        <w:t xml:space="preserve">Para el desarrollo y diseño de los pictocuentos se utilizó la herramienta </w:t>
      </w:r>
      <w:proofErr w:type="spellStart"/>
      <w:r w:rsidR="00515F6E" w:rsidRPr="00515F6E">
        <w:rPr>
          <w:rFonts w:ascii="Times New Roman" w:hAnsi="Times New Roman" w:cs="Times New Roman"/>
        </w:rPr>
        <w:t>Canva</w:t>
      </w:r>
      <w:proofErr w:type="spellEnd"/>
      <w:r w:rsidR="00515F6E" w:rsidRPr="00515F6E">
        <w:rPr>
          <w:rFonts w:ascii="Times New Roman" w:hAnsi="Times New Roman" w:cs="Times New Roman"/>
        </w:rPr>
        <w:t>.</w:t>
      </w:r>
    </w:p>
    <w:p w14:paraId="219B77C1" w14:textId="77777777" w:rsidR="00066608" w:rsidRPr="00066608" w:rsidRDefault="00066608" w:rsidP="00E94D29">
      <w:pPr>
        <w:spacing w:after="0" w:line="240" w:lineRule="auto"/>
        <w:jc w:val="both"/>
        <w:rPr>
          <w:rFonts w:ascii="Times New Roman" w:hAnsi="Times New Roman" w:cs="Times New Roman"/>
        </w:rPr>
      </w:pPr>
    </w:p>
    <w:p w14:paraId="2E4ADD4D" w14:textId="768B6420" w:rsidR="00066608" w:rsidRPr="00066608" w:rsidRDefault="00066608" w:rsidP="00E94D29">
      <w:pPr>
        <w:pStyle w:val="Prrafodelista"/>
        <w:numPr>
          <w:ilvl w:val="0"/>
          <w:numId w:val="1"/>
        </w:numPr>
        <w:spacing w:after="0" w:line="240" w:lineRule="auto"/>
        <w:jc w:val="both"/>
        <w:rPr>
          <w:rFonts w:ascii="Times New Roman" w:hAnsi="Times New Roman" w:cs="Times New Roman"/>
          <w:b/>
          <w:bCs/>
        </w:rPr>
      </w:pPr>
      <w:r w:rsidRPr="00066608">
        <w:rPr>
          <w:rFonts w:ascii="Times New Roman" w:hAnsi="Times New Roman" w:cs="Times New Roman"/>
          <w:b/>
          <w:bCs/>
        </w:rPr>
        <w:t>Agradecimientos</w:t>
      </w:r>
    </w:p>
    <w:p w14:paraId="616B0DDE" w14:textId="62FFF6E1" w:rsidR="00457F51" w:rsidRDefault="00816DED" w:rsidP="00E94D29">
      <w:pPr>
        <w:spacing w:line="240" w:lineRule="auto"/>
        <w:jc w:val="both"/>
        <w:rPr>
          <w:rFonts w:ascii="Times New Roman" w:hAnsi="Times New Roman" w:cs="Times New Roman"/>
        </w:rPr>
      </w:pPr>
      <w:r w:rsidRPr="00816DED">
        <w:rPr>
          <w:rFonts w:ascii="Times New Roman" w:hAnsi="Times New Roman" w:cs="Times New Roman"/>
        </w:rPr>
        <w:t>A mi madre, Martha Sánchez, por su apoyo constante y asistencia invaluable, y a mis hijos, Gerard y Atés, por ser mi inspiración para desarrollar proyectos inclusivos.</w:t>
      </w:r>
    </w:p>
    <w:p w14:paraId="6E75AECB" w14:textId="77777777" w:rsidR="00042B72" w:rsidRDefault="00042B72" w:rsidP="00E94D29">
      <w:pPr>
        <w:spacing w:line="240" w:lineRule="auto"/>
        <w:jc w:val="both"/>
        <w:rPr>
          <w:rFonts w:ascii="Times New Roman" w:hAnsi="Times New Roman" w:cs="Times New Roman"/>
        </w:rPr>
      </w:pPr>
    </w:p>
    <w:sdt>
      <w:sdtPr>
        <w:rPr>
          <w:rFonts w:asciiTheme="minorHAnsi" w:eastAsiaTheme="minorHAnsi" w:hAnsiTheme="minorHAnsi" w:cstheme="minorBidi"/>
          <w:color w:val="auto"/>
          <w:sz w:val="22"/>
          <w:szCs w:val="22"/>
          <w:lang w:val="es-ES"/>
        </w:rPr>
        <w:id w:val="886226579"/>
        <w:docPartObj>
          <w:docPartGallery w:val="Bibliographies"/>
          <w:docPartUnique/>
        </w:docPartObj>
      </w:sdtPr>
      <w:sdtEndPr>
        <w:rPr>
          <w:rFonts w:ascii="Times New Roman" w:hAnsi="Times New Roman" w:cs="Times New Roman"/>
          <w:lang w:val="es-EC"/>
        </w:rPr>
      </w:sdtEndPr>
      <w:sdtContent>
        <w:p w14:paraId="4EE293BC" w14:textId="21FB1D92" w:rsidR="00457F51" w:rsidRPr="00457F51" w:rsidRDefault="00457F51" w:rsidP="00457F51">
          <w:pPr>
            <w:pStyle w:val="Ttulo1"/>
            <w:numPr>
              <w:ilvl w:val="0"/>
              <w:numId w:val="1"/>
            </w:numPr>
            <w:rPr>
              <w:rFonts w:ascii="Times New Roman" w:hAnsi="Times New Roman" w:cs="Times New Roman"/>
              <w:b/>
              <w:bCs/>
              <w:color w:val="auto"/>
              <w:sz w:val="22"/>
              <w:szCs w:val="22"/>
            </w:rPr>
          </w:pPr>
          <w:r w:rsidRPr="00457F51">
            <w:rPr>
              <w:rFonts w:ascii="Times New Roman" w:hAnsi="Times New Roman" w:cs="Times New Roman"/>
              <w:b/>
              <w:bCs/>
              <w:color w:val="auto"/>
              <w:sz w:val="22"/>
              <w:szCs w:val="22"/>
              <w:lang w:val="es-ES"/>
            </w:rPr>
            <w:t>Referencias</w:t>
          </w:r>
        </w:p>
        <w:sdt>
          <w:sdtPr>
            <w:rPr>
              <w:rFonts w:ascii="Times New Roman" w:hAnsi="Times New Roman" w:cs="Times New Roman"/>
            </w:rPr>
            <w:id w:val="-573587230"/>
            <w:bibliography/>
          </w:sdtPr>
          <w:sdtContent>
            <w:p w14:paraId="37E09406" w14:textId="77777777" w:rsidR="00457F51" w:rsidRPr="00457F51" w:rsidRDefault="00457F51" w:rsidP="00457F51">
              <w:pPr>
                <w:pStyle w:val="Bibliografa"/>
                <w:ind w:left="720" w:hanging="720"/>
                <w:rPr>
                  <w:rFonts w:ascii="Times New Roman" w:hAnsi="Times New Roman" w:cs="Times New Roman"/>
                  <w:noProof/>
                  <w:kern w:val="0"/>
                  <w:lang w:val="es-ES"/>
                  <w14:ligatures w14:val="none"/>
                </w:rPr>
              </w:pPr>
              <w:r w:rsidRPr="00457F51">
                <w:rPr>
                  <w:rFonts w:ascii="Times New Roman" w:hAnsi="Times New Roman" w:cs="Times New Roman"/>
                </w:rPr>
                <w:fldChar w:fldCharType="begin"/>
              </w:r>
              <w:r w:rsidRPr="00457F51">
                <w:rPr>
                  <w:rFonts w:ascii="Times New Roman" w:hAnsi="Times New Roman" w:cs="Times New Roman"/>
                </w:rPr>
                <w:instrText>BIBLIOGRAPHY</w:instrText>
              </w:r>
              <w:r w:rsidRPr="00457F51">
                <w:rPr>
                  <w:rFonts w:ascii="Times New Roman" w:hAnsi="Times New Roman" w:cs="Times New Roman"/>
                </w:rPr>
                <w:fldChar w:fldCharType="separate"/>
              </w:r>
              <w:r w:rsidRPr="00457F51">
                <w:rPr>
                  <w:rFonts w:ascii="Times New Roman" w:hAnsi="Times New Roman" w:cs="Times New Roman"/>
                  <w:noProof/>
                  <w:lang w:val="es-ES"/>
                </w:rPr>
                <w:t xml:space="preserve">Armijos Reyes, J. L. (2023). Técnicas de intervención en el trastorno del espectro autista: una revisión sistemática. </w:t>
              </w:r>
              <w:r w:rsidRPr="00457F51">
                <w:rPr>
                  <w:rFonts w:ascii="Times New Roman" w:hAnsi="Times New Roman" w:cs="Times New Roman"/>
                  <w:i/>
                  <w:iCs/>
                  <w:noProof/>
                  <w:lang w:val="es-ES"/>
                </w:rPr>
                <w:t>Revista Universidad y Sociedad</w:t>
              </w:r>
              <w:r w:rsidRPr="00457F51">
                <w:rPr>
                  <w:rFonts w:ascii="Times New Roman" w:hAnsi="Times New Roman" w:cs="Times New Roman"/>
                  <w:noProof/>
                  <w:lang w:val="es-ES"/>
                </w:rPr>
                <w:t>, 192-203.</w:t>
              </w:r>
            </w:p>
            <w:p w14:paraId="3D9B8179"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Castro, A. E. (19 de 11 de 2015). Desarrollo social y cognitivo. págs. https://es.scribd.com/document/290389280/Desarrollo-Social-y-Cognitivo.</w:t>
              </w:r>
            </w:p>
            <w:p w14:paraId="11C2C9E3"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Europea, U. (2024). </w:t>
              </w:r>
              <w:r w:rsidRPr="00457F51">
                <w:rPr>
                  <w:rFonts w:ascii="Times New Roman" w:hAnsi="Times New Roman" w:cs="Times New Roman"/>
                  <w:i/>
                  <w:iCs/>
                  <w:noProof/>
                  <w:lang w:val="es-ES"/>
                </w:rPr>
                <w:t>Influencia de la metodología Teacch en la enseñanza de niños con Trastorno del espectro autista</w:t>
              </w:r>
              <w:r w:rsidRPr="00457F51">
                <w:rPr>
                  <w:rFonts w:ascii="Times New Roman" w:hAnsi="Times New Roman" w:cs="Times New Roman"/>
                  <w:noProof/>
                  <w:lang w:val="es-ES"/>
                </w:rPr>
                <w:t>. Obtenido de https://titula.universidadeuropea.com/bitstream/handle/20.500.12880/3584/TFM_Maria%20Laura%20Cornejo%20Castillo.pdf?isAllowed=y&amp;sequence=1</w:t>
              </w:r>
            </w:p>
            <w:p w14:paraId="78C7D584"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Guía, M. L. (29 de Junio de 2025). </w:t>
              </w:r>
              <w:r w:rsidRPr="00457F51">
                <w:rPr>
                  <w:rFonts w:ascii="Times New Roman" w:hAnsi="Times New Roman" w:cs="Times New Roman"/>
                  <w:i/>
                  <w:iCs/>
                  <w:noProof/>
                  <w:lang w:val="es-ES"/>
                </w:rPr>
                <w:t>Pictocuentos.com: la magia de los pictogramas en la lectura infantil</w:t>
              </w:r>
              <w:r w:rsidRPr="00457F51">
                <w:rPr>
                  <w:rFonts w:ascii="Times New Roman" w:hAnsi="Times New Roman" w:cs="Times New Roman"/>
                  <w:noProof/>
                  <w:lang w:val="es-ES"/>
                </w:rPr>
                <w:t>. Obtenido de https://integrapanama.org/2025/06/29/pictogramas-cuentos-infantiles-pictocuentos-com/</w:t>
              </w:r>
            </w:p>
            <w:p w14:paraId="255710CE"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Infancia, F. (15 de Junio de 2020). </w:t>
              </w:r>
              <w:r w:rsidRPr="00457F51">
                <w:rPr>
                  <w:rFonts w:ascii="Times New Roman" w:hAnsi="Times New Roman" w:cs="Times New Roman"/>
                  <w:i/>
                  <w:iCs/>
                  <w:noProof/>
                  <w:lang w:val="es-ES"/>
                </w:rPr>
                <w:t>Forma Infancia .</w:t>
              </w:r>
              <w:r w:rsidRPr="00457F51">
                <w:rPr>
                  <w:rFonts w:ascii="Times New Roman" w:hAnsi="Times New Roman" w:cs="Times New Roman"/>
                  <w:noProof/>
                  <w:lang w:val="es-ES"/>
                </w:rPr>
                <w:t xml:space="preserve"> Obtenido de https://formainfancia.com/metodo-teacch-objetivos-autismo/</w:t>
              </w:r>
            </w:p>
            <w:p w14:paraId="182C7F63"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lastRenderedPageBreak/>
                <w:t xml:space="preserve">Lee, S. Q. (11 de septiembre de 2025). </w:t>
              </w:r>
              <w:r w:rsidRPr="00457F51">
                <w:rPr>
                  <w:rFonts w:ascii="Times New Roman" w:hAnsi="Times New Roman" w:cs="Times New Roman"/>
                  <w:i/>
                  <w:iCs/>
                  <w:noProof/>
                  <w:lang w:val="en-US"/>
                </w:rPr>
                <w:t xml:space="preserve">The Use of Pictorial or Graphic Representation in Reading Comprehension Interventions for Students with Autism Spectrum Disorders: A Meta-Analysis. </w:t>
              </w:r>
              <w:r w:rsidRPr="00457F51">
                <w:rPr>
                  <w:rFonts w:ascii="Times New Roman" w:hAnsi="Times New Roman" w:cs="Times New Roman"/>
                  <w:noProof/>
                  <w:lang w:val="en-US"/>
                </w:rPr>
                <w:t xml:space="preserve">. </w:t>
              </w:r>
              <w:r w:rsidRPr="00457F51">
                <w:rPr>
                  <w:rFonts w:ascii="Times New Roman" w:hAnsi="Times New Roman" w:cs="Times New Roman"/>
                  <w:noProof/>
                  <w:lang w:val="es-ES"/>
                </w:rPr>
                <w:t>Obtenido de https://doi.org/10.1007/s10803-025-07014-4</w:t>
              </w:r>
            </w:p>
            <w:p w14:paraId="7E1FB68D"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Mai. (19 de Agosto de 2023). </w:t>
              </w:r>
              <w:r w:rsidRPr="00457F51">
                <w:rPr>
                  <w:rFonts w:ascii="Times New Roman" w:hAnsi="Times New Roman" w:cs="Times New Roman"/>
                  <w:i/>
                  <w:iCs/>
                  <w:noProof/>
                  <w:lang w:val="es-ES"/>
                </w:rPr>
                <w:t>Modelo TEACCH para niños con Trastorno del Espectro Autista</w:t>
              </w:r>
              <w:r w:rsidRPr="00457F51">
                <w:rPr>
                  <w:rFonts w:ascii="Times New Roman" w:hAnsi="Times New Roman" w:cs="Times New Roman"/>
                  <w:noProof/>
                  <w:lang w:val="es-ES"/>
                </w:rPr>
                <w:t>. Obtenido de https://miaulaintegrada.com/educacion/modelo-teacch-para-ninos-con-trastorno-del-espectro-autista/</w:t>
              </w:r>
            </w:p>
            <w:p w14:paraId="21AB4B44" w14:textId="77777777" w:rsidR="00457F51" w:rsidRPr="00457F51" w:rsidRDefault="00457F51" w:rsidP="00457F51">
              <w:pPr>
                <w:pStyle w:val="Bibliografa"/>
                <w:ind w:left="720" w:hanging="720"/>
                <w:rPr>
                  <w:rFonts w:ascii="Times New Roman" w:hAnsi="Times New Roman" w:cs="Times New Roman"/>
                  <w:noProof/>
                  <w:lang w:val="en-US"/>
                </w:rPr>
              </w:pPr>
              <w:r w:rsidRPr="00457F51">
                <w:rPr>
                  <w:rFonts w:ascii="Times New Roman" w:hAnsi="Times New Roman" w:cs="Times New Roman"/>
                  <w:noProof/>
                  <w:lang w:val="es-ES"/>
                </w:rPr>
                <w:t xml:space="preserve">Medeiros, S. C. (22 de mayo de 2025). </w:t>
              </w:r>
              <w:r w:rsidRPr="00457F51">
                <w:rPr>
                  <w:rFonts w:ascii="Times New Roman" w:hAnsi="Times New Roman" w:cs="Times New Roman"/>
                  <w:i/>
                  <w:iCs/>
                  <w:noProof/>
                  <w:lang w:val="en-US"/>
                </w:rPr>
                <w:t>Association of autistic traits with inference generation in visual narratives</w:t>
              </w:r>
              <w:r w:rsidRPr="00457F51">
                <w:rPr>
                  <w:rFonts w:ascii="Times New Roman" w:hAnsi="Times New Roman" w:cs="Times New Roman"/>
                  <w:noProof/>
                  <w:lang w:val="en-US"/>
                </w:rPr>
                <w:t>. Obtenido de https://www.nature.com/articles/s41598-025-01252-3</w:t>
              </w:r>
            </w:p>
            <w:p w14:paraId="437335E9"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n-US"/>
                </w:rPr>
                <w:t xml:space="preserve">Medina, M. M., Tapia, G. E., Bander, M. P., Tissone, S. E., Salvatore, L. A., &amp; Conte, C. P. (1 de septiembre de 2023). </w:t>
              </w:r>
              <w:r w:rsidRPr="00457F51">
                <w:rPr>
                  <w:rFonts w:ascii="Times New Roman" w:hAnsi="Times New Roman" w:cs="Times New Roman"/>
                  <w:i/>
                  <w:iCs/>
                  <w:noProof/>
                  <w:lang w:val="es-ES"/>
                </w:rPr>
                <w:t>El Uso de Pictogramas como Estrategia de Enseñanza-Aprendizaje en Educación Superior</w:t>
              </w:r>
              <w:r w:rsidRPr="00457F51">
                <w:rPr>
                  <w:rFonts w:ascii="Times New Roman" w:hAnsi="Times New Roman" w:cs="Times New Roman"/>
                  <w:noProof/>
                  <w:lang w:val="es-ES"/>
                </w:rPr>
                <w:t>. Obtenido de https://sedici.unlp.edu.ar/handle/10915/166687</w:t>
              </w:r>
            </w:p>
            <w:p w14:paraId="35E80D0D"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Nuño, P., &amp; Garrido, V. (29 de Abril de 2024). </w:t>
              </w:r>
              <w:r w:rsidRPr="00457F51">
                <w:rPr>
                  <w:rFonts w:ascii="Times New Roman" w:hAnsi="Times New Roman" w:cs="Times New Roman"/>
                  <w:i/>
                  <w:iCs/>
                  <w:noProof/>
                  <w:lang w:val="es-ES"/>
                </w:rPr>
                <w:t>ADIPA.</w:t>
              </w:r>
              <w:r w:rsidRPr="00457F51">
                <w:rPr>
                  <w:rFonts w:ascii="Times New Roman" w:hAnsi="Times New Roman" w:cs="Times New Roman"/>
                  <w:noProof/>
                  <w:lang w:val="es-ES"/>
                </w:rPr>
                <w:t xml:space="preserve"> Obtenido de https://adipa.cl/noticias/metodo-teacch-que-es-y-para-que-sirve/?srsltid=AfmBOopeV-lCz_AaBiXMO9gZcpVcCQybbvRhyxA8EBQwlIkQLUAXkEk9</w:t>
              </w:r>
            </w:p>
            <w:p w14:paraId="22498AA9"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Palacios-García, T. (2024). Adaptaciones curriculares y su importancia en estudiantes con necesidades educativas especiales. Cienciamatria. . </w:t>
              </w:r>
              <w:r w:rsidRPr="00457F51">
                <w:rPr>
                  <w:rFonts w:ascii="Times New Roman" w:hAnsi="Times New Roman" w:cs="Times New Roman"/>
                  <w:i/>
                  <w:iCs/>
                  <w:noProof/>
                  <w:lang w:val="es-ES"/>
                </w:rPr>
                <w:t xml:space="preserve">Adaptaciones curriculares y su importancia en estudiantes con necesidades educativas especiales. Cienciamatria. </w:t>
              </w:r>
              <w:r w:rsidRPr="00457F51">
                <w:rPr>
                  <w:rFonts w:ascii="Times New Roman" w:hAnsi="Times New Roman" w:cs="Times New Roman"/>
                  <w:noProof/>
                  <w:lang w:val="es-ES"/>
                </w:rPr>
                <w:t>, 313-326.</w:t>
              </w:r>
            </w:p>
            <w:p w14:paraId="7A592E30"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Redem. (9 de Enero de 2023). </w:t>
              </w:r>
              <w:r w:rsidRPr="00457F51">
                <w:rPr>
                  <w:rFonts w:ascii="Times New Roman" w:hAnsi="Times New Roman" w:cs="Times New Roman"/>
                  <w:i/>
                  <w:iCs/>
                  <w:noProof/>
                  <w:lang w:val="es-ES"/>
                </w:rPr>
                <w:t>Red Educativa Mundial .</w:t>
              </w:r>
              <w:r w:rsidRPr="00457F51">
                <w:rPr>
                  <w:rFonts w:ascii="Times New Roman" w:hAnsi="Times New Roman" w:cs="Times New Roman"/>
                  <w:noProof/>
                  <w:lang w:val="es-ES"/>
                </w:rPr>
                <w:t xml:space="preserve"> Obtenido de https://www.redem.org/el-metodo-teacch-en-que-consiste/</w:t>
              </w:r>
            </w:p>
            <w:p w14:paraId="4A4DDB80"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s-ES"/>
                </w:rPr>
                <w:t xml:space="preserve">Rubio, A. P. (2015). </w:t>
              </w:r>
              <w:r w:rsidRPr="00457F51">
                <w:rPr>
                  <w:rFonts w:ascii="Times New Roman" w:hAnsi="Times New Roman" w:cs="Times New Roman"/>
                  <w:i/>
                  <w:iCs/>
                  <w:noProof/>
                  <w:lang w:val="es-ES"/>
                </w:rPr>
                <w:t>google.</w:t>
              </w:r>
              <w:r w:rsidRPr="00457F51">
                <w:rPr>
                  <w:rFonts w:ascii="Times New Roman" w:hAnsi="Times New Roman" w:cs="Times New Roman"/>
                  <w:noProof/>
                  <w:lang w:val="es-ES"/>
                </w:rPr>
                <w:t xml:space="preserve"> Obtenido de Intervencion en un niño TEA mediante el modelo DENVER: https://core.ac.uk/download/pdf/61490963.pdf</w:t>
              </w:r>
            </w:p>
            <w:p w14:paraId="27EAA547" w14:textId="77777777" w:rsidR="00457F51" w:rsidRPr="00457F51" w:rsidRDefault="00457F51" w:rsidP="00457F51">
              <w:pPr>
                <w:pStyle w:val="Bibliografa"/>
                <w:ind w:left="720" w:hanging="720"/>
                <w:rPr>
                  <w:rFonts w:ascii="Times New Roman" w:hAnsi="Times New Roman" w:cs="Times New Roman"/>
                  <w:noProof/>
                  <w:lang w:val="en-US"/>
                </w:rPr>
              </w:pPr>
              <w:r w:rsidRPr="00457F51">
                <w:rPr>
                  <w:rFonts w:ascii="Times New Roman" w:hAnsi="Times New Roman" w:cs="Times New Roman"/>
                  <w:noProof/>
                  <w:lang w:val="es-ES"/>
                </w:rPr>
                <w:t xml:space="preserve">Sun, S.-J., Huang, A.-C., &amp; Ho, W.-S. (5 de junio de 2024). </w:t>
              </w:r>
              <w:r w:rsidRPr="00457F51">
                <w:rPr>
                  <w:rFonts w:ascii="Times New Roman" w:hAnsi="Times New Roman" w:cs="Times New Roman"/>
                  <w:i/>
                  <w:iCs/>
                  <w:noProof/>
                  <w:lang w:val="en-US"/>
                </w:rPr>
                <w:t>Enhancing Social Skills in Autism Students with Augmented-Reality Picturebooks</w:t>
              </w:r>
              <w:r w:rsidRPr="00457F51">
                <w:rPr>
                  <w:rFonts w:ascii="Times New Roman" w:hAnsi="Times New Roman" w:cs="Times New Roman"/>
                  <w:noProof/>
                  <w:lang w:val="en-US"/>
                </w:rPr>
                <w:t>. Obtenido de https://doi.org/10.3390/app14114907</w:t>
              </w:r>
            </w:p>
            <w:p w14:paraId="6FD35E38" w14:textId="77777777" w:rsidR="00457F51" w:rsidRPr="00457F51" w:rsidRDefault="00457F51" w:rsidP="00457F51">
              <w:pPr>
                <w:pStyle w:val="Bibliografa"/>
                <w:ind w:left="720" w:hanging="720"/>
                <w:rPr>
                  <w:rFonts w:ascii="Times New Roman" w:hAnsi="Times New Roman" w:cs="Times New Roman"/>
                  <w:noProof/>
                  <w:lang w:val="en-US"/>
                </w:rPr>
              </w:pPr>
              <w:r w:rsidRPr="00457F51">
                <w:rPr>
                  <w:rFonts w:ascii="Times New Roman" w:hAnsi="Times New Roman" w:cs="Times New Roman"/>
                  <w:noProof/>
                  <w:lang w:val="en-US"/>
                </w:rPr>
                <w:t xml:space="preserve">Tissot, C. &amp;. (2003). </w:t>
              </w:r>
              <w:r w:rsidRPr="00457F51">
                <w:rPr>
                  <w:rFonts w:ascii="Times New Roman" w:hAnsi="Times New Roman" w:cs="Times New Roman"/>
                  <w:i/>
                  <w:iCs/>
                  <w:noProof/>
                  <w:lang w:val="en-US"/>
                </w:rPr>
                <w:t>Visual Teaching Strategies for Children with Autism. Early Child Development and Care, 173(4), 425–433.</w:t>
              </w:r>
              <w:r w:rsidRPr="00457F51">
                <w:rPr>
                  <w:rFonts w:ascii="Times New Roman" w:hAnsi="Times New Roman" w:cs="Times New Roman"/>
                  <w:noProof/>
                  <w:lang w:val="en-US"/>
                </w:rPr>
                <w:t xml:space="preserve"> Obtenido de https://doi.org/10.1080/0300443032000079104</w:t>
              </w:r>
            </w:p>
            <w:p w14:paraId="1AD28AD9"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n-US"/>
                </w:rPr>
                <w:t xml:space="preserve">UNC School of Medicine. (2025). </w:t>
              </w:r>
              <w:r w:rsidRPr="00457F51">
                <w:rPr>
                  <w:rFonts w:ascii="Times New Roman" w:hAnsi="Times New Roman" w:cs="Times New Roman"/>
                  <w:i/>
                  <w:iCs/>
                  <w:noProof/>
                  <w:lang w:val="en-US"/>
                </w:rPr>
                <w:t>TEACCH Autism Program</w:t>
              </w:r>
              <w:r w:rsidRPr="00457F51">
                <w:rPr>
                  <w:rFonts w:ascii="Times New Roman" w:hAnsi="Times New Roman" w:cs="Times New Roman"/>
                  <w:noProof/>
                  <w:lang w:val="en-US"/>
                </w:rPr>
                <w:t xml:space="preserve">. </w:t>
              </w:r>
              <w:r w:rsidRPr="00457F51">
                <w:rPr>
                  <w:rFonts w:ascii="Times New Roman" w:hAnsi="Times New Roman" w:cs="Times New Roman"/>
                  <w:noProof/>
                  <w:lang w:val="es-ES"/>
                </w:rPr>
                <w:t>Obtenido de https://teacch.com/about-us/</w:t>
              </w:r>
            </w:p>
            <w:p w14:paraId="1A256E17" w14:textId="77777777" w:rsidR="00457F51" w:rsidRPr="00457F51" w:rsidRDefault="00457F51" w:rsidP="00457F51">
              <w:pPr>
                <w:pStyle w:val="Bibliografa"/>
                <w:ind w:left="720" w:hanging="720"/>
                <w:rPr>
                  <w:rFonts w:ascii="Times New Roman" w:hAnsi="Times New Roman" w:cs="Times New Roman"/>
                  <w:noProof/>
                  <w:lang w:val="es-ES"/>
                </w:rPr>
              </w:pPr>
              <w:r w:rsidRPr="00457F51">
                <w:rPr>
                  <w:rFonts w:ascii="Times New Roman" w:hAnsi="Times New Roman" w:cs="Times New Roman"/>
                  <w:noProof/>
                  <w:lang w:val="en-US"/>
                </w:rPr>
                <w:t xml:space="preserve">World Health Organization. (17 de septiembre de 2025). </w:t>
              </w:r>
              <w:r w:rsidRPr="00457F51">
                <w:rPr>
                  <w:rFonts w:ascii="Times New Roman" w:hAnsi="Times New Roman" w:cs="Times New Roman"/>
                  <w:i/>
                  <w:iCs/>
                  <w:noProof/>
                  <w:lang w:val="es-ES"/>
                </w:rPr>
                <w:t>Autism</w:t>
              </w:r>
              <w:r w:rsidRPr="00457F51">
                <w:rPr>
                  <w:rFonts w:ascii="Times New Roman" w:hAnsi="Times New Roman" w:cs="Times New Roman"/>
                  <w:noProof/>
                  <w:lang w:val="es-ES"/>
                </w:rPr>
                <w:t>. Obtenido de https://www.who.int/news-room/fact-sheets/detail/autism-spectrum-disorders</w:t>
              </w:r>
            </w:p>
            <w:p w14:paraId="5BD9D58E" w14:textId="042CB64C" w:rsidR="00457F51" w:rsidRDefault="00457F51" w:rsidP="00457F51">
              <w:pPr>
                <w:rPr>
                  <w:rFonts w:ascii="Times New Roman" w:hAnsi="Times New Roman" w:cs="Times New Roman"/>
                </w:rPr>
              </w:pPr>
              <w:r w:rsidRPr="00457F51">
                <w:rPr>
                  <w:rFonts w:ascii="Times New Roman" w:hAnsi="Times New Roman" w:cs="Times New Roman"/>
                  <w:b/>
                  <w:bCs/>
                </w:rPr>
                <w:fldChar w:fldCharType="end"/>
              </w:r>
            </w:p>
          </w:sdtContent>
        </w:sdt>
      </w:sdtContent>
    </w:sdt>
    <w:p w14:paraId="3F626D64" w14:textId="77777777" w:rsidR="00B02CC5" w:rsidRDefault="00B02CC5" w:rsidP="00457F51">
      <w:pPr>
        <w:rPr>
          <w:rFonts w:ascii="Times New Roman" w:hAnsi="Times New Roman" w:cs="Times New Roman"/>
        </w:rPr>
      </w:pPr>
    </w:p>
    <w:p w14:paraId="536D8F73" w14:textId="08A84A00" w:rsidR="00B02CC5" w:rsidRPr="00B02CC5" w:rsidRDefault="00B02CC5" w:rsidP="00B02CC5">
      <w:pPr>
        <w:rPr>
          <w:rFonts w:ascii="Times New Roman" w:hAnsi="Times New Roman" w:cs="Times New Roman"/>
        </w:rPr>
      </w:pPr>
      <w:r w:rsidRPr="00B02CC5">
        <w:rPr>
          <w:rFonts w:ascii="Times New Roman" w:hAnsi="Times New Roman" w:cs="Times New Roman"/>
          <w:b/>
          <w:bCs/>
        </w:rPr>
        <w:t>Licencia</w:t>
      </w:r>
      <w:r w:rsidRPr="00B02CC5">
        <w:rPr>
          <w:rFonts w:ascii="Times New Roman" w:hAnsi="Times New Roman" w:cs="Times New Roman"/>
        </w:rPr>
        <w:t xml:space="preserve">: Este resumen ampliado se distribuye bajo licencia Creative </w:t>
      </w:r>
      <w:proofErr w:type="spellStart"/>
      <w:r w:rsidRPr="00B02CC5">
        <w:rPr>
          <w:rFonts w:ascii="Times New Roman" w:hAnsi="Times New Roman" w:cs="Times New Roman"/>
        </w:rPr>
        <w:t>Commons</w:t>
      </w:r>
      <w:proofErr w:type="spellEnd"/>
      <w:r w:rsidRPr="00B02CC5">
        <w:rPr>
          <w:rFonts w:ascii="Times New Roman" w:hAnsi="Times New Roman" w:cs="Times New Roman"/>
        </w:rPr>
        <w:t xml:space="preserve"> Atribución-No Comercial (CC-BY-NC 4.0).</w:t>
      </w:r>
    </w:p>
    <w:p w14:paraId="58DCA8F9" w14:textId="77777777" w:rsidR="00B02CC5" w:rsidRPr="00457F51" w:rsidRDefault="00B02CC5" w:rsidP="00457F51">
      <w:pPr>
        <w:rPr>
          <w:rFonts w:ascii="Times New Roman" w:hAnsi="Times New Roman" w:cs="Times New Roman"/>
        </w:rPr>
      </w:pPr>
    </w:p>
    <w:sectPr w:rsidR="00B02CC5" w:rsidRPr="00457F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27A1"/>
    <w:multiLevelType w:val="hybridMultilevel"/>
    <w:tmpl w:val="1A661E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D32E0F"/>
    <w:multiLevelType w:val="multilevel"/>
    <w:tmpl w:val="6532B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AC531F"/>
    <w:multiLevelType w:val="hybridMultilevel"/>
    <w:tmpl w:val="1A661E4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16cid:durableId="1859585010">
    <w:abstractNumId w:val="2"/>
  </w:num>
  <w:num w:numId="2" w16cid:durableId="373622631">
    <w:abstractNumId w:val="0"/>
  </w:num>
  <w:num w:numId="3" w16cid:durableId="144441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73C"/>
    <w:rsid w:val="00000A52"/>
    <w:rsid w:val="00042B72"/>
    <w:rsid w:val="00066608"/>
    <w:rsid w:val="000C4139"/>
    <w:rsid w:val="000C6EF8"/>
    <w:rsid w:val="001001DB"/>
    <w:rsid w:val="00125A01"/>
    <w:rsid w:val="00150B83"/>
    <w:rsid w:val="0018789F"/>
    <w:rsid w:val="001B0A1B"/>
    <w:rsid w:val="001B539F"/>
    <w:rsid w:val="00205C59"/>
    <w:rsid w:val="00236C34"/>
    <w:rsid w:val="00237C10"/>
    <w:rsid w:val="00251980"/>
    <w:rsid w:val="002A09BD"/>
    <w:rsid w:val="002C24F9"/>
    <w:rsid w:val="002F7EF9"/>
    <w:rsid w:val="0030247E"/>
    <w:rsid w:val="00303FF7"/>
    <w:rsid w:val="003350FC"/>
    <w:rsid w:val="00366175"/>
    <w:rsid w:val="003A1C9A"/>
    <w:rsid w:val="003B69D7"/>
    <w:rsid w:val="00457F51"/>
    <w:rsid w:val="004A4C71"/>
    <w:rsid w:val="004F71B3"/>
    <w:rsid w:val="00513123"/>
    <w:rsid w:val="00515F6E"/>
    <w:rsid w:val="0053377B"/>
    <w:rsid w:val="00550EE1"/>
    <w:rsid w:val="00594E64"/>
    <w:rsid w:val="005C62D7"/>
    <w:rsid w:val="005F5A32"/>
    <w:rsid w:val="00635021"/>
    <w:rsid w:val="006427BE"/>
    <w:rsid w:val="00642CA9"/>
    <w:rsid w:val="006821C1"/>
    <w:rsid w:val="006B2F82"/>
    <w:rsid w:val="00816DED"/>
    <w:rsid w:val="008A53CC"/>
    <w:rsid w:val="008C0B08"/>
    <w:rsid w:val="00906617"/>
    <w:rsid w:val="009279A1"/>
    <w:rsid w:val="00970464"/>
    <w:rsid w:val="00987324"/>
    <w:rsid w:val="009F46E9"/>
    <w:rsid w:val="009F64A7"/>
    <w:rsid w:val="00A41D5B"/>
    <w:rsid w:val="00A547A9"/>
    <w:rsid w:val="00A60B50"/>
    <w:rsid w:val="00B02CC5"/>
    <w:rsid w:val="00B10C78"/>
    <w:rsid w:val="00B14FE8"/>
    <w:rsid w:val="00B30A96"/>
    <w:rsid w:val="00C11519"/>
    <w:rsid w:val="00C45B42"/>
    <w:rsid w:val="00C643F5"/>
    <w:rsid w:val="00C90883"/>
    <w:rsid w:val="00CA4DEF"/>
    <w:rsid w:val="00D64BA9"/>
    <w:rsid w:val="00DC373C"/>
    <w:rsid w:val="00DD0FE8"/>
    <w:rsid w:val="00DD2608"/>
    <w:rsid w:val="00DD52B8"/>
    <w:rsid w:val="00E004C8"/>
    <w:rsid w:val="00E94D29"/>
    <w:rsid w:val="00EF5307"/>
    <w:rsid w:val="00F17DBC"/>
    <w:rsid w:val="00F85980"/>
    <w:rsid w:val="00F879AD"/>
    <w:rsid w:val="00FD21D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41FAD"/>
  <w15:chartTrackingRefBased/>
  <w15:docId w15:val="{B2C929BB-5F85-4449-8DD6-F6574348E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C"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123"/>
  </w:style>
  <w:style w:type="paragraph" w:styleId="Ttulo1">
    <w:name w:val="heading 1"/>
    <w:basedOn w:val="Normal"/>
    <w:next w:val="Normal"/>
    <w:link w:val="Ttulo1Car"/>
    <w:uiPriority w:val="9"/>
    <w:qFormat/>
    <w:rsid w:val="00DC37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DC37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C373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C373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C373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C373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C373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C373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C373C"/>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C373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DC373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C373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C373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C373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C373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C373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C373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C373C"/>
    <w:rPr>
      <w:rFonts w:eastAsiaTheme="majorEastAsia" w:cstheme="majorBidi"/>
      <w:color w:val="272727" w:themeColor="text1" w:themeTint="D8"/>
    </w:rPr>
  </w:style>
  <w:style w:type="paragraph" w:styleId="Ttulo">
    <w:name w:val="Title"/>
    <w:basedOn w:val="Normal"/>
    <w:next w:val="Normal"/>
    <w:link w:val="TtuloCar"/>
    <w:uiPriority w:val="10"/>
    <w:qFormat/>
    <w:rsid w:val="00DC37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C373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C373C"/>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C373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C373C"/>
    <w:pPr>
      <w:spacing w:before="160"/>
      <w:jc w:val="center"/>
    </w:pPr>
    <w:rPr>
      <w:i/>
      <w:iCs/>
      <w:color w:val="404040" w:themeColor="text1" w:themeTint="BF"/>
    </w:rPr>
  </w:style>
  <w:style w:type="character" w:customStyle="1" w:styleId="CitaCar">
    <w:name w:val="Cita Car"/>
    <w:basedOn w:val="Fuentedeprrafopredeter"/>
    <w:link w:val="Cita"/>
    <w:uiPriority w:val="29"/>
    <w:rsid w:val="00DC373C"/>
    <w:rPr>
      <w:i/>
      <w:iCs/>
      <w:color w:val="404040" w:themeColor="text1" w:themeTint="BF"/>
    </w:rPr>
  </w:style>
  <w:style w:type="paragraph" w:styleId="Prrafodelista">
    <w:name w:val="List Paragraph"/>
    <w:basedOn w:val="Normal"/>
    <w:uiPriority w:val="34"/>
    <w:qFormat/>
    <w:rsid w:val="00DC373C"/>
    <w:pPr>
      <w:ind w:left="720"/>
      <w:contextualSpacing/>
    </w:pPr>
  </w:style>
  <w:style w:type="character" w:styleId="nfasisintenso">
    <w:name w:val="Intense Emphasis"/>
    <w:basedOn w:val="Fuentedeprrafopredeter"/>
    <w:uiPriority w:val="21"/>
    <w:qFormat/>
    <w:rsid w:val="00DC373C"/>
    <w:rPr>
      <w:i/>
      <w:iCs/>
      <w:color w:val="0F4761" w:themeColor="accent1" w:themeShade="BF"/>
    </w:rPr>
  </w:style>
  <w:style w:type="paragraph" w:styleId="Citadestacada">
    <w:name w:val="Intense Quote"/>
    <w:basedOn w:val="Normal"/>
    <w:next w:val="Normal"/>
    <w:link w:val="CitadestacadaCar"/>
    <w:uiPriority w:val="30"/>
    <w:qFormat/>
    <w:rsid w:val="00DC37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C373C"/>
    <w:rPr>
      <w:i/>
      <w:iCs/>
      <w:color w:val="0F4761" w:themeColor="accent1" w:themeShade="BF"/>
    </w:rPr>
  </w:style>
  <w:style w:type="character" w:styleId="Referenciaintensa">
    <w:name w:val="Intense Reference"/>
    <w:basedOn w:val="Fuentedeprrafopredeter"/>
    <w:uiPriority w:val="32"/>
    <w:qFormat/>
    <w:rsid w:val="00DC373C"/>
    <w:rPr>
      <w:b/>
      <w:bCs/>
      <w:smallCaps/>
      <w:color w:val="0F4761" w:themeColor="accent1" w:themeShade="BF"/>
      <w:spacing w:val="5"/>
    </w:rPr>
  </w:style>
  <w:style w:type="character" w:styleId="Hipervnculo">
    <w:name w:val="Hyperlink"/>
    <w:basedOn w:val="Fuentedeprrafopredeter"/>
    <w:uiPriority w:val="99"/>
    <w:unhideWhenUsed/>
    <w:rsid w:val="00513123"/>
    <w:rPr>
      <w:color w:val="467886" w:themeColor="hyperlink"/>
      <w:u w:val="single"/>
    </w:rPr>
  </w:style>
  <w:style w:type="character" w:styleId="Mencinsinresolver">
    <w:name w:val="Unresolved Mention"/>
    <w:basedOn w:val="Fuentedeprrafopredeter"/>
    <w:uiPriority w:val="99"/>
    <w:semiHidden/>
    <w:unhideWhenUsed/>
    <w:rsid w:val="00513123"/>
    <w:rPr>
      <w:color w:val="605E5C"/>
      <w:shd w:val="clear" w:color="auto" w:fill="E1DFDD"/>
    </w:rPr>
  </w:style>
  <w:style w:type="paragraph" w:styleId="Bibliografa">
    <w:name w:val="Bibliography"/>
    <w:basedOn w:val="Normal"/>
    <w:next w:val="Normal"/>
    <w:uiPriority w:val="37"/>
    <w:unhideWhenUsed/>
    <w:rsid w:val="0053377B"/>
  </w:style>
  <w:style w:type="paragraph" w:styleId="NormalWeb">
    <w:name w:val="Normal (Web)"/>
    <w:basedOn w:val="Normal"/>
    <w:uiPriority w:val="99"/>
    <w:unhideWhenUsed/>
    <w:rsid w:val="006B2F82"/>
    <w:pPr>
      <w:spacing w:before="100" w:beforeAutospacing="1" w:after="100" w:afterAutospacing="1" w:line="240" w:lineRule="auto"/>
    </w:pPr>
    <w:rPr>
      <w:rFonts w:ascii="Times New Roman" w:eastAsia="Times New Roman" w:hAnsi="Times New Roman" w:cs="Times New Roman"/>
      <w:kern w:val="0"/>
      <w:sz w:val="24"/>
      <w:szCs w:val="24"/>
      <w:lang w:eastAsia="es-EC"/>
      <w14:ligatures w14:val="none"/>
    </w:rPr>
  </w:style>
  <w:style w:type="character" w:styleId="Textoennegrita">
    <w:name w:val="Strong"/>
    <w:basedOn w:val="Fuentedeprrafopredeter"/>
    <w:uiPriority w:val="22"/>
    <w:qFormat/>
    <w:rsid w:val="006B2F82"/>
    <w:rPr>
      <w:b/>
      <w:bCs/>
    </w:rPr>
  </w:style>
  <w:style w:type="table" w:styleId="Tablaconcuadrcula">
    <w:name w:val="Table Grid"/>
    <w:basedOn w:val="Tablanormal"/>
    <w:uiPriority w:val="39"/>
    <w:rsid w:val="009F4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40727">
      <w:bodyDiv w:val="1"/>
      <w:marLeft w:val="0"/>
      <w:marRight w:val="0"/>
      <w:marTop w:val="0"/>
      <w:marBottom w:val="0"/>
      <w:divBdr>
        <w:top w:val="none" w:sz="0" w:space="0" w:color="auto"/>
        <w:left w:val="none" w:sz="0" w:space="0" w:color="auto"/>
        <w:bottom w:val="none" w:sz="0" w:space="0" w:color="auto"/>
        <w:right w:val="none" w:sz="0" w:space="0" w:color="auto"/>
      </w:divBdr>
    </w:div>
    <w:div w:id="70123904">
      <w:bodyDiv w:val="1"/>
      <w:marLeft w:val="0"/>
      <w:marRight w:val="0"/>
      <w:marTop w:val="0"/>
      <w:marBottom w:val="0"/>
      <w:divBdr>
        <w:top w:val="none" w:sz="0" w:space="0" w:color="auto"/>
        <w:left w:val="none" w:sz="0" w:space="0" w:color="auto"/>
        <w:bottom w:val="none" w:sz="0" w:space="0" w:color="auto"/>
        <w:right w:val="none" w:sz="0" w:space="0" w:color="auto"/>
      </w:divBdr>
    </w:div>
    <w:div w:id="73625756">
      <w:bodyDiv w:val="1"/>
      <w:marLeft w:val="0"/>
      <w:marRight w:val="0"/>
      <w:marTop w:val="0"/>
      <w:marBottom w:val="0"/>
      <w:divBdr>
        <w:top w:val="none" w:sz="0" w:space="0" w:color="auto"/>
        <w:left w:val="none" w:sz="0" w:space="0" w:color="auto"/>
        <w:bottom w:val="none" w:sz="0" w:space="0" w:color="auto"/>
        <w:right w:val="none" w:sz="0" w:space="0" w:color="auto"/>
      </w:divBdr>
    </w:div>
    <w:div w:id="135268496">
      <w:bodyDiv w:val="1"/>
      <w:marLeft w:val="0"/>
      <w:marRight w:val="0"/>
      <w:marTop w:val="0"/>
      <w:marBottom w:val="0"/>
      <w:divBdr>
        <w:top w:val="none" w:sz="0" w:space="0" w:color="auto"/>
        <w:left w:val="none" w:sz="0" w:space="0" w:color="auto"/>
        <w:bottom w:val="none" w:sz="0" w:space="0" w:color="auto"/>
        <w:right w:val="none" w:sz="0" w:space="0" w:color="auto"/>
      </w:divBdr>
    </w:div>
    <w:div w:id="224950064">
      <w:bodyDiv w:val="1"/>
      <w:marLeft w:val="0"/>
      <w:marRight w:val="0"/>
      <w:marTop w:val="0"/>
      <w:marBottom w:val="0"/>
      <w:divBdr>
        <w:top w:val="none" w:sz="0" w:space="0" w:color="auto"/>
        <w:left w:val="none" w:sz="0" w:space="0" w:color="auto"/>
        <w:bottom w:val="none" w:sz="0" w:space="0" w:color="auto"/>
        <w:right w:val="none" w:sz="0" w:space="0" w:color="auto"/>
      </w:divBdr>
    </w:div>
    <w:div w:id="241911239">
      <w:bodyDiv w:val="1"/>
      <w:marLeft w:val="0"/>
      <w:marRight w:val="0"/>
      <w:marTop w:val="0"/>
      <w:marBottom w:val="0"/>
      <w:divBdr>
        <w:top w:val="none" w:sz="0" w:space="0" w:color="auto"/>
        <w:left w:val="none" w:sz="0" w:space="0" w:color="auto"/>
        <w:bottom w:val="none" w:sz="0" w:space="0" w:color="auto"/>
        <w:right w:val="none" w:sz="0" w:space="0" w:color="auto"/>
      </w:divBdr>
    </w:div>
    <w:div w:id="304167872">
      <w:bodyDiv w:val="1"/>
      <w:marLeft w:val="0"/>
      <w:marRight w:val="0"/>
      <w:marTop w:val="0"/>
      <w:marBottom w:val="0"/>
      <w:divBdr>
        <w:top w:val="none" w:sz="0" w:space="0" w:color="auto"/>
        <w:left w:val="none" w:sz="0" w:space="0" w:color="auto"/>
        <w:bottom w:val="none" w:sz="0" w:space="0" w:color="auto"/>
        <w:right w:val="none" w:sz="0" w:space="0" w:color="auto"/>
      </w:divBdr>
    </w:div>
    <w:div w:id="306520337">
      <w:bodyDiv w:val="1"/>
      <w:marLeft w:val="0"/>
      <w:marRight w:val="0"/>
      <w:marTop w:val="0"/>
      <w:marBottom w:val="0"/>
      <w:divBdr>
        <w:top w:val="none" w:sz="0" w:space="0" w:color="auto"/>
        <w:left w:val="none" w:sz="0" w:space="0" w:color="auto"/>
        <w:bottom w:val="none" w:sz="0" w:space="0" w:color="auto"/>
        <w:right w:val="none" w:sz="0" w:space="0" w:color="auto"/>
      </w:divBdr>
    </w:div>
    <w:div w:id="402722233">
      <w:bodyDiv w:val="1"/>
      <w:marLeft w:val="0"/>
      <w:marRight w:val="0"/>
      <w:marTop w:val="0"/>
      <w:marBottom w:val="0"/>
      <w:divBdr>
        <w:top w:val="none" w:sz="0" w:space="0" w:color="auto"/>
        <w:left w:val="none" w:sz="0" w:space="0" w:color="auto"/>
        <w:bottom w:val="none" w:sz="0" w:space="0" w:color="auto"/>
        <w:right w:val="none" w:sz="0" w:space="0" w:color="auto"/>
      </w:divBdr>
    </w:div>
    <w:div w:id="464082085">
      <w:bodyDiv w:val="1"/>
      <w:marLeft w:val="0"/>
      <w:marRight w:val="0"/>
      <w:marTop w:val="0"/>
      <w:marBottom w:val="0"/>
      <w:divBdr>
        <w:top w:val="none" w:sz="0" w:space="0" w:color="auto"/>
        <w:left w:val="none" w:sz="0" w:space="0" w:color="auto"/>
        <w:bottom w:val="none" w:sz="0" w:space="0" w:color="auto"/>
        <w:right w:val="none" w:sz="0" w:space="0" w:color="auto"/>
      </w:divBdr>
    </w:div>
    <w:div w:id="482044736">
      <w:bodyDiv w:val="1"/>
      <w:marLeft w:val="0"/>
      <w:marRight w:val="0"/>
      <w:marTop w:val="0"/>
      <w:marBottom w:val="0"/>
      <w:divBdr>
        <w:top w:val="none" w:sz="0" w:space="0" w:color="auto"/>
        <w:left w:val="none" w:sz="0" w:space="0" w:color="auto"/>
        <w:bottom w:val="none" w:sz="0" w:space="0" w:color="auto"/>
        <w:right w:val="none" w:sz="0" w:space="0" w:color="auto"/>
      </w:divBdr>
    </w:div>
    <w:div w:id="547032657">
      <w:bodyDiv w:val="1"/>
      <w:marLeft w:val="0"/>
      <w:marRight w:val="0"/>
      <w:marTop w:val="0"/>
      <w:marBottom w:val="0"/>
      <w:divBdr>
        <w:top w:val="none" w:sz="0" w:space="0" w:color="auto"/>
        <w:left w:val="none" w:sz="0" w:space="0" w:color="auto"/>
        <w:bottom w:val="none" w:sz="0" w:space="0" w:color="auto"/>
        <w:right w:val="none" w:sz="0" w:space="0" w:color="auto"/>
      </w:divBdr>
    </w:div>
    <w:div w:id="647519671">
      <w:bodyDiv w:val="1"/>
      <w:marLeft w:val="0"/>
      <w:marRight w:val="0"/>
      <w:marTop w:val="0"/>
      <w:marBottom w:val="0"/>
      <w:divBdr>
        <w:top w:val="none" w:sz="0" w:space="0" w:color="auto"/>
        <w:left w:val="none" w:sz="0" w:space="0" w:color="auto"/>
        <w:bottom w:val="none" w:sz="0" w:space="0" w:color="auto"/>
        <w:right w:val="none" w:sz="0" w:space="0" w:color="auto"/>
      </w:divBdr>
    </w:div>
    <w:div w:id="659623779">
      <w:bodyDiv w:val="1"/>
      <w:marLeft w:val="0"/>
      <w:marRight w:val="0"/>
      <w:marTop w:val="0"/>
      <w:marBottom w:val="0"/>
      <w:divBdr>
        <w:top w:val="none" w:sz="0" w:space="0" w:color="auto"/>
        <w:left w:val="none" w:sz="0" w:space="0" w:color="auto"/>
        <w:bottom w:val="none" w:sz="0" w:space="0" w:color="auto"/>
        <w:right w:val="none" w:sz="0" w:space="0" w:color="auto"/>
      </w:divBdr>
    </w:div>
    <w:div w:id="693000934">
      <w:bodyDiv w:val="1"/>
      <w:marLeft w:val="0"/>
      <w:marRight w:val="0"/>
      <w:marTop w:val="0"/>
      <w:marBottom w:val="0"/>
      <w:divBdr>
        <w:top w:val="none" w:sz="0" w:space="0" w:color="auto"/>
        <w:left w:val="none" w:sz="0" w:space="0" w:color="auto"/>
        <w:bottom w:val="none" w:sz="0" w:space="0" w:color="auto"/>
        <w:right w:val="none" w:sz="0" w:space="0" w:color="auto"/>
      </w:divBdr>
    </w:div>
    <w:div w:id="712386502">
      <w:bodyDiv w:val="1"/>
      <w:marLeft w:val="0"/>
      <w:marRight w:val="0"/>
      <w:marTop w:val="0"/>
      <w:marBottom w:val="0"/>
      <w:divBdr>
        <w:top w:val="none" w:sz="0" w:space="0" w:color="auto"/>
        <w:left w:val="none" w:sz="0" w:space="0" w:color="auto"/>
        <w:bottom w:val="none" w:sz="0" w:space="0" w:color="auto"/>
        <w:right w:val="none" w:sz="0" w:space="0" w:color="auto"/>
      </w:divBdr>
    </w:div>
    <w:div w:id="734620919">
      <w:bodyDiv w:val="1"/>
      <w:marLeft w:val="0"/>
      <w:marRight w:val="0"/>
      <w:marTop w:val="0"/>
      <w:marBottom w:val="0"/>
      <w:divBdr>
        <w:top w:val="none" w:sz="0" w:space="0" w:color="auto"/>
        <w:left w:val="none" w:sz="0" w:space="0" w:color="auto"/>
        <w:bottom w:val="none" w:sz="0" w:space="0" w:color="auto"/>
        <w:right w:val="none" w:sz="0" w:space="0" w:color="auto"/>
      </w:divBdr>
    </w:div>
    <w:div w:id="762338703">
      <w:bodyDiv w:val="1"/>
      <w:marLeft w:val="0"/>
      <w:marRight w:val="0"/>
      <w:marTop w:val="0"/>
      <w:marBottom w:val="0"/>
      <w:divBdr>
        <w:top w:val="none" w:sz="0" w:space="0" w:color="auto"/>
        <w:left w:val="none" w:sz="0" w:space="0" w:color="auto"/>
        <w:bottom w:val="none" w:sz="0" w:space="0" w:color="auto"/>
        <w:right w:val="none" w:sz="0" w:space="0" w:color="auto"/>
      </w:divBdr>
    </w:div>
    <w:div w:id="768476777">
      <w:bodyDiv w:val="1"/>
      <w:marLeft w:val="0"/>
      <w:marRight w:val="0"/>
      <w:marTop w:val="0"/>
      <w:marBottom w:val="0"/>
      <w:divBdr>
        <w:top w:val="none" w:sz="0" w:space="0" w:color="auto"/>
        <w:left w:val="none" w:sz="0" w:space="0" w:color="auto"/>
        <w:bottom w:val="none" w:sz="0" w:space="0" w:color="auto"/>
        <w:right w:val="none" w:sz="0" w:space="0" w:color="auto"/>
      </w:divBdr>
    </w:div>
    <w:div w:id="798105920">
      <w:bodyDiv w:val="1"/>
      <w:marLeft w:val="0"/>
      <w:marRight w:val="0"/>
      <w:marTop w:val="0"/>
      <w:marBottom w:val="0"/>
      <w:divBdr>
        <w:top w:val="none" w:sz="0" w:space="0" w:color="auto"/>
        <w:left w:val="none" w:sz="0" w:space="0" w:color="auto"/>
        <w:bottom w:val="none" w:sz="0" w:space="0" w:color="auto"/>
        <w:right w:val="none" w:sz="0" w:space="0" w:color="auto"/>
      </w:divBdr>
    </w:div>
    <w:div w:id="801969960">
      <w:bodyDiv w:val="1"/>
      <w:marLeft w:val="0"/>
      <w:marRight w:val="0"/>
      <w:marTop w:val="0"/>
      <w:marBottom w:val="0"/>
      <w:divBdr>
        <w:top w:val="none" w:sz="0" w:space="0" w:color="auto"/>
        <w:left w:val="none" w:sz="0" w:space="0" w:color="auto"/>
        <w:bottom w:val="none" w:sz="0" w:space="0" w:color="auto"/>
        <w:right w:val="none" w:sz="0" w:space="0" w:color="auto"/>
      </w:divBdr>
    </w:div>
    <w:div w:id="825051959">
      <w:bodyDiv w:val="1"/>
      <w:marLeft w:val="0"/>
      <w:marRight w:val="0"/>
      <w:marTop w:val="0"/>
      <w:marBottom w:val="0"/>
      <w:divBdr>
        <w:top w:val="none" w:sz="0" w:space="0" w:color="auto"/>
        <w:left w:val="none" w:sz="0" w:space="0" w:color="auto"/>
        <w:bottom w:val="none" w:sz="0" w:space="0" w:color="auto"/>
        <w:right w:val="none" w:sz="0" w:space="0" w:color="auto"/>
      </w:divBdr>
    </w:div>
    <w:div w:id="899247830">
      <w:bodyDiv w:val="1"/>
      <w:marLeft w:val="0"/>
      <w:marRight w:val="0"/>
      <w:marTop w:val="0"/>
      <w:marBottom w:val="0"/>
      <w:divBdr>
        <w:top w:val="none" w:sz="0" w:space="0" w:color="auto"/>
        <w:left w:val="none" w:sz="0" w:space="0" w:color="auto"/>
        <w:bottom w:val="none" w:sz="0" w:space="0" w:color="auto"/>
        <w:right w:val="none" w:sz="0" w:space="0" w:color="auto"/>
      </w:divBdr>
    </w:div>
    <w:div w:id="916784029">
      <w:bodyDiv w:val="1"/>
      <w:marLeft w:val="0"/>
      <w:marRight w:val="0"/>
      <w:marTop w:val="0"/>
      <w:marBottom w:val="0"/>
      <w:divBdr>
        <w:top w:val="none" w:sz="0" w:space="0" w:color="auto"/>
        <w:left w:val="none" w:sz="0" w:space="0" w:color="auto"/>
        <w:bottom w:val="none" w:sz="0" w:space="0" w:color="auto"/>
        <w:right w:val="none" w:sz="0" w:space="0" w:color="auto"/>
      </w:divBdr>
    </w:div>
    <w:div w:id="959384565">
      <w:bodyDiv w:val="1"/>
      <w:marLeft w:val="0"/>
      <w:marRight w:val="0"/>
      <w:marTop w:val="0"/>
      <w:marBottom w:val="0"/>
      <w:divBdr>
        <w:top w:val="none" w:sz="0" w:space="0" w:color="auto"/>
        <w:left w:val="none" w:sz="0" w:space="0" w:color="auto"/>
        <w:bottom w:val="none" w:sz="0" w:space="0" w:color="auto"/>
        <w:right w:val="none" w:sz="0" w:space="0" w:color="auto"/>
      </w:divBdr>
    </w:div>
    <w:div w:id="968588584">
      <w:bodyDiv w:val="1"/>
      <w:marLeft w:val="0"/>
      <w:marRight w:val="0"/>
      <w:marTop w:val="0"/>
      <w:marBottom w:val="0"/>
      <w:divBdr>
        <w:top w:val="none" w:sz="0" w:space="0" w:color="auto"/>
        <w:left w:val="none" w:sz="0" w:space="0" w:color="auto"/>
        <w:bottom w:val="none" w:sz="0" w:space="0" w:color="auto"/>
        <w:right w:val="none" w:sz="0" w:space="0" w:color="auto"/>
      </w:divBdr>
    </w:div>
    <w:div w:id="982581600">
      <w:bodyDiv w:val="1"/>
      <w:marLeft w:val="0"/>
      <w:marRight w:val="0"/>
      <w:marTop w:val="0"/>
      <w:marBottom w:val="0"/>
      <w:divBdr>
        <w:top w:val="none" w:sz="0" w:space="0" w:color="auto"/>
        <w:left w:val="none" w:sz="0" w:space="0" w:color="auto"/>
        <w:bottom w:val="none" w:sz="0" w:space="0" w:color="auto"/>
        <w:right w:val="none" w:sz="0" w:space="0" w:color="auto"/>
      </w:divBdr>
    </w:div>
    <w:div w:id="1003509650">
      <w:bodyDiv w:val="1"/>
      <w:marLeft w:val="0"/>
      <w:marRight w:val="0"/>
      <w:marTop w:val="0"/>
      <w:marBottom w:val="0"/>
      <w:divBdr>
        <w:top w:val="none" w:sz="0" w:space="0" w:color="auto"/>
        <w:left w:val="none" w:sz="0" w:space="0" w:color="auto"/>
        <w:bottom w:val="none" w:sz="0" w:space="0" w:color="auto"/>
        <w:right w:val="none" w:sz="0" w:space="0" w:color="auto"/>
      </w:divBdr>
    </w:div>
    <w:div w:id="1024601099">
      <w:bodyDiv w:val="1"/>
      <w:marLeft w:val="0"/>
      <w:marRight w:val="0"/>
      <w:marTop w:val="0"/>
      <w:marBottom w:val="0"/>
      <w:divBdr>
        <w:top w:val="none" w:sz="0" w:space="0" w:color="auto"/>
        <w:left w:val="none" w:sz="0" w:space="0" w:color="auto"/>
        <w:bottom w:val="none" w:sz="0" w:space="0" w:color="auto"/>
        <w:right w:val="none" w:sz="0" w:space="0" w:color="auto"/>
      </w:divBdr>
    </w:div>
    <w:div w:id="1034497614">
      <w:bodyDiv w:val="1"/>
      <w:marLeft w:val="0"/>
      <w:marRight w:val="0"/>
      <w:marTop w:val="0"/>
      <w:marBottom w:val="0"/>
      <w:divBdr>
        <w:top w:val="none" w:sz="0" w:space="0" w:color="auto"/>
        <w:left w:val="none" w:sz="0" w:space="0" w:color="auto"/>
        <w:bottom w:val="none" w:sz="0" w:space="0" w:color="auto"/>
        <w:right w:val="none" w:sz="0" w:space="0" w:color="auto"/>
      </w:divBdr>
    </w:div>
    <w:div w:id="1037391138">
      <w:bodyDiv w:val="1"/>
      <w:marLeft w:val="0"/>
      <w:marRight w:val="0"/>
      <w:marTop w:val="0"/>
      <w:marBottom w:val="0"/>
      <w:divBdr>
        <w:top w:val="none" w:sz="0" w:space="0" w:color="auto"/>
        <w:left w:val="none" w:sz="0" w:space="0" w:color="auto"/>
        <w:bottom w:val="none" w:sz="0" w:space="0" w:color="auto"/>
        <w:right w:val="none" w:sz="0" w:space="0" w:color="auto"/>
      </w:divBdr>
    </w:div>
    <w:div w:id="1080057223">
      <w:bodyDiv w:val="1"/>
      <w:marLeft w:val="0"/>
      <w:marRight w:val="0"/>
      <w:marTop w:val="0"/>
      <w:marBottom w:val="0"/>
      <w:divBdr>
        <w:top w:val="none" w:sz="0" w:space="0" w:color="auto"/>
        <w:left w:val="none" w:sz="0" w:space="0" w:color="auto"/>
        <w:bottom w:val="none" w:sz="0" w:space="0" w:color="auto"/>
        <w:right w:val="none" w:sz="0" w:space="0" w:color="auto"/>
      </w:divBdr>
    </w:div>
    <w:div w:id="1097601530">
      <w:bodyDiv w:val="1"/>
      <w:marLeft w:val="0"/>
      <w:marRight w:val="0"/>
      <w:marTop w:val="0"/>
      <w:marBottom w:val="0"/>
      <w:divBdr>
        <w:top w:val="none" w:sz="0" w:space="0" w:color="auto"/>
        <w:left w:val="none" w:sz="0" w:space="0" w:color="auto"/>
        <w:bottom w:val="none" w:sz="0" w:space="0" w:color="auto"/>
        <w:right w:val="none" w:sz="0" w:space="0" w:color="auto"/>
      </w:divBdr>
    </w:div>
    <w:div w:id="1173497668">
      <w:bodyDiv w:val="1"/>
      <w:marLeft w:val="0"/>
      <w:marRight w:val="0"/>
      <w:marTop w:val="0"/>
      <w:marBottom w:val="0"/>
      <w:divBdr>
        <w:top w:val="none" w:sz="0" w:space="0" w:color="auto"/>
        <w:left w:val="none" w:sz="0" w:space="0" w:color="auto"/>
        <w:bottom w:val="none" w:sz="0" w:space="0" w:color="auto"/>
        <w:right w:val="none" w:sz="0" w:space="0" w:color="auto"/>
      </w:divBdr>
    </w:div>
    <w:div w:id="1240138457">
      <w:bodyDiv w:val="1"/>
      <w:marLeft w:val="0"/>
      <w:marRight w:val="0"/>
      <w:marTop w:val="0"/>
      <w:marBottom w:val="0"/>
      <w:divBdr>
        <w:top w:val="none" w:sz="0" w:space="0" w:color="auto"/>
        <w:left w:val="none" w:sz="0" w:space="0" w:color="auto"/>
        <w:bottom w:val="none" w:sz="0" w:space="0" w:color="auto"/>
        <w:right w:val="none" w:sz="0" w:space="0" w:color="auto"/>
      </w:divBdr>
    </w:div>
    <w:div w:id="1244997268">
      <w:bodyDiv w:val="1"/>
      <w:marLeft w:val="0"/>
      <w:marRight w:val="0"/>
      <w:marTop w:val="0"/>
      <w:marBottom w:val="0"/>
      <w:divBdr>
        <w:top w:val="none" w:sz="0" w:space="0" w:color="auto"/>
        <w:left w:val="none" w:sz="0" w:space="0" w:color="auto"/>
        <w:bottom w:val="none" w:sz="0" w:space="0" w:color="auto"/>
        <w:right w:val="none" w:sz="0" w:space="0" w:color="auto"/>
      </w:divBdr>
    </w:div>
    <w:div w:id="1252082413">
      <w:bodyDiv w:val="1"/>
      <w:marLeft w:val="0"/>
      <w:marRight w:val="0"/>
      <w:marTop w:val="0"/>
      <w:marBottom w:val="0"/>
      <w:divBdr>
        <w:top w:val="none" w:sz="0" w:space="0" w:color="auto"/>
        <w:left w:val="none" w:sz="0" w:space="0" w:color="auto"/>
        <w:bottom w:val="none" w:sz="0" w:space="0" w:color="auto"/>
        <w:right w:val="none" w:sz="0" w:space="0" w:color="auto"/>
      </w:divBdr>
    </w:div>
    <w:div w:id="1253661684">
      <w:bodyDiv w:val="1"/>
      <w:marLeft w:val="0"/>
      <w:marRight w:val="0"/>
      <w:marTop w:val="0"/>
      <w:marBottom w:val="0"/>
      <w:divBdr>
        <w:top w:val="none" w:sz="0" w:space="0" w:color="auto"/>
        <w:left w:val="none" w:sz="0" w:space="0" w:color="auto"/>
        <w:bottom w:val="none" w:sz="0" w:space="0" w:color="auto"/>
        <w:right w:val="none" w:sz="0" w:space="0" w:color="auto"/>
      </w:divBdr>
    </w:div>
    <w:div w:id="1254246714">
      <w:bodyDiv w:val="1"/>
      <w:marLeft w:val="0"/>
      <w:marRight w:val="0"/>
      <w:marTop w:val="0"/>
      <w:marBottom w:val="0"/>
      <w:divBdr>
        <w:top w:val="none" w:sz="0" w:space="0" w:color="auto"/>
        <w:left w:val="none" w:sz="0" w:space="0" w:color="auto"/>
        <w:bottom w:val="none" w:sz="0" w:space="0" w:color="auto"/>
        <w:right w:val="none" w:sz="0" w:space="0" w:color="auto"/>
      </w:divBdr>
    </w:div>
    <w:div w:id="1257128482">
      <w:bodyDiv w:val="1"/>
      <w:marLeft w:val="0"/>
      <w:marRight w:val="0"/>
      <w:marTop w:val="0"/>
      <w:marBottom w:val="0"/>
      <w:divBdr>
        <w:top w:val="none" w:sz="0" w:space="0" w:color="auto"/>
        <w:left w:val="none" w:sz="0" w:space="0" w:color="auto"/>
        <w:bottom w:val="none" w:sz="0" w:space="0" w:color="auto"/>
        <w:right w:val="none" w:sz="0" w:space="0" w:color="auto"/>
      </w:divBdr>
    </w:div>
    <w:div w:id="1345522688">
      <w:bodyDiv w:val="1"/>
      <w:marLeft w:val="0"/>
      <w:marRight w:val="0"/>
      <w:marTop w:val="0"/>
      <w:marBottom w:val="0"/>
      <w:divBdr>
        <w:top w:val="none" w:sz="0" w:space="0" w:color="auto"/>
        <w:left w:val="none" w:sz="0" w:space="0" w:color="auto"/>
        <w:bottom w:val="none" w:sz="0" w:space="0" w:color="auto"/>
        <w:right w:val="none" w:sz="0" w:space="0" w:color="auto"/>
      </w:divBdr>
    </w:div>
    <w:div w:id="1385761235">
      <w:bodyDiv w:val="1"/>
      <w:marLeft w:val="0"/>
      <w:marRight w:val="0"/>
      <w:marTop w:val="0"/>
      <w:marBottom w:val="0"/>
      <w:divBdr>
        <w:top w:val="none" w:sz="0" w:space="0" w:color="auto"/>
        <w:left w:val="none" w:sz="0" w:space="0" w:color="auto"/>
        <w:bottom w:val="none" w:sz="0" w:space="0" w:color="auto"/>
        <w:right w:val="none" w:sz="0" w:space="0" w:color="auto"/>
      </w:divBdr>
    </w:div>
    <w:div w:id="1399400227">
      <w:bodyDiv w:val="1"/>
      <w:marLeft w:val="0"/>
      <w:marRight w:val="0"/>
      <w:marTop w:val="0"/>
      <w:marBottom w:val="0"/>
      <w:divBdr>
        <w:top w:val="none" w:sz="0" w:space="0" w:color="auto"/>
        <w:left w:val="none" w:sz="0" w:space="0" w:color="auto"/>
        <w:bottom w:val="none" w:sz="0" w:space="0" w:color="auto"/>
        <w:right w:val="none" w:sz="0" w:space="0" w:color="auto"/>
      </w:divBdr>
    </w:div>
    <w:div w:id="1413118599">
      <w:bodyDiv w:val="1"/>
      <w:marLeft w:val="0"/>
      <w:marRight w:val="0"/>
      <w:marTop w:val="0"/>
      <w:marBottom w:val="0"/>
      <w:divBdr>
        <w:top w:val="none" w:sz="0" w:space="0" w:color="auto"/>
        <w:left w:val="none" w:sz="0" w:space="0" w:color="auto"/>
        <w:bottom w:val="none" w:sz="0" w:space="0" w:color="auto"/>
        <w:right w:val="none" w:sz="0" w:space="0" w:color="auto"/>
      </w:divBdr>
    </w:div>
    <w:div w:id="1453472835">
      <w:bodyDiv w:val="1"/>
      <w:marLeft w:val="0"/>
      <w:marRight w:val="0"/>
      <w:marTop w:val="0"/>
      <w:marBottom w:val="0"/>
      <w:divBdr>
        <w:top w:val="none" w:sz="0" w:space="0" w:color="auto"/>
        <w:left w:val="none" w:sz="0" w:space="0" w:color="auto"/>
        <w:bottom w:val="none" w:sz="0" w:space="0" w:color="auto"/>
        <w:right w:val="none" w:sz="0" w:space="0" w:color="auto"/>
      </w:divBdr>
    </w:div>
    <w:div w:id="1473405761">
      <w:bodyDiv w:val="1"/>
      <w:marLeft w:val="0"/>
      <w:marRight w:val="0"/>
      <w:marTop w:val="0"/>
      <w:marBottom w:val="0"/>
      <w:divBdr>
        <w:top w:val="none" w:sz="0" w:space="0" w:color="auto"/>
        <w:left w:val="none" w:sz="0" w:space="0" w:color="auto"/>
        <w:bottom w:val="none" w:sz="0" w:space="0" w:color="auto"/>
        <w:right w:val="none" w:sz="0" w:space="0" w:color="auto"/>
      </w:divBdr>
    </w:div>
    <w:div w:id="1487285713">
      <w:bodyDiv w:val="1"/>
      <w:marLeft w:val="0"/>
      <w:marRight w:val="0"/>
      <w:marTop w:val="0"/>
      <w:marBottom w:val="0"/>
      <w:divBdr>
        <w:top w:val="none" w:sz="0" w:space="0" w:color="auto"/>
        <w:left w:val="none" w:sz="0" w:space="0" w:color="auto"/>
        <w:bottom w:val="none" w:sz="0" w:space="0" w:color="auto"/>
        <w:right w:val="none" w:sz="0" w:space="0" w:color="auto"/>
      </w:divBdr>
    </w:div>
    <w:div w:id="1491798285">
      <w:bodyDiv w:val="1"/>
      <w:marLeft w:val="0"/>
      <w:marRight w:val="0"/>
      <w:marTop w:val="0"/>
      <w:marBottom w:val="0"/>
      <w:divBdr>
        <w:top w:val="none" w:sz="0" w:space="0" w:color="auto"/>
        <w:left w:val="none" w:sz="0" w:space="0" w:color="auto"/>
        <w:bottom w:val="none" w:sz="0" w:space="0" w:color="auto"/>
        <w:right w:val="none" w:sz="0" w:space="0" w:color="auto"/>
      </w:divBdr>
    </w:div>
    <w:div w:id="1497451990">
      <w:bodyDiv w:val="1"/>
      <w:marLeft w:val="0"/>
      <w:marRight w:val="0"/>
      <w:marTop w:val="0"/>
      <w:marBottom w:val="0"/>
      <w:divBdr>
        <w:top w:val="none" w:sz="0" w:space="0" w:color="auto"/>
        <w:left w:val="none" w:sz="0" w:space="0" w:color="auto"/>
        <w:bottom w:val="none" w:sz="0" w:space="0" w:color="auto"/>
        <w:right w:val="none" w:sz="0" w:space="0" w:color="auto"/>
      </w:divBdr>
    </w:div>
    <w:div w:id="1552156173">
      <w:bodyDiv w:val="1"/>
      <w:marLeft w:val="0"/>
      <w:marRight w:val="0"/>
      <w:marTop w:val="0"/>
      <w:marBottom w:val="0"/>
      <w:divBdr>
        <w:top w:val="none" w:sz="0" w:space="0" w:color="auto"/>
        <w:left w:val="none" w:sz="0" w:space="0" w:color="auto"/>
        <w:bottom w:val="none" w:sz="0" w:space="0" w:color="auto"/>
        <w:right w:val="none" w:sz="0" w:space="0" w:color="auto"/>
      </w:divBdr>
    </w:div>
    <w:div w:id="1652323787">
      <w:bodyDiv w:val="1"/>
      <w:marLeft w:val="0"/>
      <w:marRight w:val="0"/>
      <w:marTop w:val="0"/>
      <w:marBottom w:val="0"/>
      <w:divBdr>
        <w:top w:val="none" w:sz="0" w:space="0" w:color="auto"/>
        <w:left w:val="none" w:sz="0" w:space="0" w:color="auto"/>
        <w:bottom w:val="none" w:sz="0" w:space="0" w:color="auto"/>
        <w:right w:val="none" w:sz="0" w:space="0" w:color="auto"/>
      </w:divBdr>
    </w:div>
    <w:div w:id="1669626385">
      <w:bodyDiv w:val="1"/>
      <w:marLeft w:val="0"/>
      <w:marRight w:val="0"/>
      <w:marTop w:val="0"/>
      <w:marBottom w:val="0"/>
      <w:divBdr>
        <w:top w:val="none" w:sz="0" w:space="0" w:color="auto"/>
        <w:left w:val="none" w:sz="0" w:space="0" w:color="auto"/>
        <w:bottom w:val="none" w:sz="0" w:space="0" w:color="auto"/>
        <w:right w:val="none" w:sz="0" w:space="0" w:color="auto"/>
      </w:divBdr>
    </w:div>
    <w:div w:id="1684237200">
      <w:bodyDiv w:val="1"/>
      <w:marLeft w:val="0"/>
      <w:marRight w:val="0"/>
      <w:marTop w:val="0"/>
      <w:marBottom w:val="0"/>
      <w:divBdr>
        <w:top w:val="none" w:sz="0" w:space="0" w:color="auto"/>
        <w:left w:val="none" w:sz="0" w:space="0" w:color="auto"/>
        <w:bottom w:val="none" w:sz="0" w:space="0" w:color="auto"/>
        <w:right w:val="none" w:sz="0" w:space="0" w:color="auto"/>
      </w:divBdr>
    </w:div>
    <w:div w:id="1723945379">
      <w:bodyDiv w:val="1"/>
      <w:marLeft w:val="0"/>
      <w:marRight w:val="0"/>
      <w:marTop w:val="0"/>
      <w:marBottom w:val="0"/>
      <w:divBdr>
        <w:top w:val="none" w:sz="0" w:space="0" w:color="auto"/>
        <w:left w:val="none" w:sz="0" w:space="0" w:color="auto"/>
        <w:bottom w:val="none" w:sz="0" w:space="0" w:color="auto"/>
        <w:right w:val="none" w:sz="0" w:space="0" w:color="auto"/>
      </w:divBdr>
    </w:div>
    <w:div w:id="1751390658">
      <w:bodyDiv w:val="1"/>
      <w:marLeft w:val="0"/>
      <w:marRight w:val="0"/>
      <w:marTop w:val="0"/>
      <w:marBottom w:val="0"/>
      <w:divBdr>
        <w:top w:val="none" w:sz="0" w:space="0" w:color="auto"/>
        <w:left w:val="none" w:sz="0" w:space="0" w:color="auto"/>
        <w:bottom w:val="none" w:sz="0" w:space="0" w:color="auto"/>
        <w:right w:val="none" w:sz="0" w:space="0" w:color="auto"/>
      </w:divBdr>
    </w:div>
    <w:div w:id="1787234372">
      <w:bodyDiv w:val="1"/>
      <w:marLeft w:val="0"/>
      <w:marRight w:val="0"/>
      <w:marTop w:val="0"/>
      <w:marBottom w:val="0"/>
      <w:divBdr>
        <w:top w:val="none" w:sz="0" w:space="0" w:color="auto"/>
        <w:left w:val="none" w:sz="0" w:space="0" w:color="auto"/>
        <w:bottom w:val="none" w:sz="0" w:space="0" w:color="auto"/>
        <w:right w:val="none" w:sz="0" w:space="0" w:color="auto"/>
      </w:divBdr>
    </w:div>
    <w:div w:id="1825508728">
      <w:bodyDiv w:val="1"/>
      <w:marLeft w:val="0"/>
      <w:marRight w:val="0"/>
      <w:marTop w:val="0"/>
      <w:marBottom w:val="0"/>
      <w:divBdr>
        <w:top w:val="none" w:sz="0" w:space="0" w:color="auto"/>
        <w:left w:val="none" w:sz="0" w:space="0" w:color="auto"/>
        <w:bottom w:val="none" w:sz="0" w:space="0" w:color="auto"/>
        <w:right w:val="none" w:sz="0" w:space="0" w:color="auto"/>
      </w:divBdr>
    </w:div>
    <w:div w:id="1881160724">
      <w:bodyDiv w:val="1"/>
      <w:marLeft w:val="0"/>
      <w:marRight w:val="0"/>
      <w:marTop w:val="0"/>
      <w:marBottom w:val="0"/>
      <w:divBdr>
        <w:top w:val="none" w:sz="0" w:space="0" w:color="auto"/>
        <w:left w:val="none" w:sz="0" w:space="0" w:color="auto"/>
        <w:bottom w:val="none" w:sz="0" w:space="0" w:color="auto"/>
        <w:right w:val="none" w:sz="0" w:space="0" w:color="auto"/>
      </w:divBdr>
    </w:div>
    <w:div w:id="1906793012">
      <w:bodyDiv w:val="1"/>
      <w:marLeft w:val="0"/>
      <w:marRight w:val="0"/>
      <w:marTop w:val="0"/>
      <w:marBottom w:val="0"/>
      <w:divBdr>
        <w:top w:val="none" w:sz="0" w:space="0" w:color="auto"/>
        <w:left w:val="none" w:sz="0" w:space="0" w:color="auto"/>
        <w:bottom w:val="none" w:sz="0" w:space="0" w:color="auto"/>
        <w:right w:val="none" w:sz="0" w:space="0" w:color="auto"/>
      </w:divBdr>
    </w:div>
    <w:div w:id="1980302352">
      <w:bodyDiv w:val="1"/>
      <w:marLeft w:val="0"/>
      <w:marRight w:val="0"/>
      <w:marTop w:val="0"/>
      <w:marBottom w:val="0"/>
      <w:divBdr>
        <w:top w:val="none" w:sz="0" w:space="0" w:color="auto"/>
        <w:left w:val="none" w:sz="0" w:space="0" w:color="auto"/>
        <w:bottom w:val="none" w:sz="0" w:space="0" w:color="auto"/>
        <w:right w:val="none" w:sz="0" w:space="0" w:color="auto"/>
      </w:divBdr>
    </w:div>
    <w:div w:id="2046058866">
      <w:bodyDiv w:val="1"/>
      <w:marLeft w:val="0"/>
      <w:marRight w:val="0"/>
      <w:marTop w:val="0"/>
      <w:marBottom w:val="0"/>
      <w:divBdr>
        <w:top w:val="none" w:sz="0" w:space="0" w:color="auto"/>
        <w:left w:val="none" w:sz="0" w:space="0" w:color="auto"/>
        <w:bottom w:val="none" w:sz="0" w:space="0" w:color="auto"/>
        <w:right w:val="none" w:sz="0" w:space="0" w:color="auto"/>
      </w:divBdr>
    </w:div>
    <w:div w:id="2063090497">
      <w:bodyDiv w:val="1"/>
      <w:marLeft w:val="0"/>
      <w:marRight w:val="0"/>
      <w:marTop w:val="0"/>
      <w:marBottom w:val="0"/>
      <w:divBdr>
        <w:top w:val="none" w:sz="0" w:space="0" w:color="auto"/>
        <w:left w:val="none" w:sz="0" w:space="0" w:color="auto"/>
        <w:bottom w:val="none" w:sz="0" w:space="0" w:color="auto"/>
        <w:right w:val="none" w:sz="0" w:space="0" w:color="auto"/>
      </w:divBdr>
    </w:div>
    <w:div w:id="2068458162">
      <w:bodyDiv w:val="1"/>
      <w:marLeft w:val="0"/>
      <w:marRight w:val="0"/>
      <w:marTop w:val="0"/>
      <w:marBottom w:val="0"/>
      <w:divBdr>
        <w:top w:val="none" w:sz="0" w:space="0" w:color="auto"/>
        <w:left w:val="none" w:sz="0" w:space="0" w:color="auto"/>
        <w:bottom w:val="none" w:sz="0" w:space="0" w:color="auto"/>
        <w:right w:val="none" w:sz="0" w:space="0" w:color="auto"/>
      </w:divBdr>
    </w:div>
    <w:div w:id="2107921661">
      <w:bodyDiv w:val="1"/>
      <w:marLeft w:val="0"/>
      <w:marRight w:val="0"/>
      <w:marTop w:val="0"/>
      <w:marBottom w:val="0"/>
      <w:divBdr>
        <w:top w:val="none" w:sz="0" w:space="0" w:color="auto"/>
        <w:left w:val="none" w:sz="0" w:space="0" w:color="auto"/>
        <w:bottom w:val="none" w:sz="0" w:space="0" w:color="auto"/>
        <w:right w:val="none" w:sz="0" w:space="0" w:color="auto"/>
      </w:divBdr>
    </w:div>
    <w:div w:id="2123450033">
      <w:bodyDiv w:val="1"/>
      <w:marLeft w:val="0"/>
      <w:marRight w:val="0"/>
      <w:marTop w:val="0"/>
      <w:marBottom w:val="0"/>
      <w:divBdr>
        <w:top w:val="none" w:sz="0" w:space="0" w:color="auto"/>
        <w:left w:val="none" w:sz="0" w:space="0" w:color="auto"/>
        <w:bottom w:val="none" w:sz="0" w:space="0" w:color="auto"/>
        <w:right w:val="none" w:sz="0" w:space="0" w:color="auto"/>
      </w:divBdr>
    </w:div>
    <w:div w:id="2127503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orcid.org/0000-0001-5825-834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eliainclusiveapps@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Arm232</b:Tag>
    <b:SourceType>JournalArticle</b:SourceType>
    <b:Guid>{D96FB451-2CC0-4F5B-AC0D-95610F87EB8F}</b:Guid>
    <b:Author>
      <b:Author>
        <b:NameList>
          <b:Person>
            <b:Last>Armijos Reyes</b:Last>
            <b:First>Jessica</b:First>
            <b:Middle>Livanesa, Quinto Saritama, Enrique Vicente, Álvarez Román, Lídice Lorena, Morocho Medina, Rosa Alva, &amp; Llerena Samaniego, Jessica Verónica.</b:Middle>
          </b:Person>
        </b:NameList>
      </b:Author>
    </b:Author>
    <b:Title>Técnicas de intervención en el trastorno del espectro autista: una revisión sistemática.</b:Title>
    <b:JournalName>Revista Universidad y Sociedad</b:JournalName>
    <b:Year>2023</b:Year>
    <b:Pages>192-203</b:Pages>
    <b:RefOrder>1</b:RefOrder>
  </b:Source>
  <b:Source>
    <b:Tag>Ama15</b:Tag>
    <b:SourceType>ArticleInAPeriodical</b:SourceType>
    <b:Guid>{3EE66CBF-8BB7-4E25-A59E-89D85483BAC0}</b:Guid>
    <b:Author>
      <b:Author>
        <b:NameList>
          <b:Person>
            <b:Last>Castro</b:Last>
            <b:First>Amalia</b:First>
            <b:Middle>Ester Rins y Silvia Graciela</b:Middle>
          </b:Person>
        </b:NameList>
      </b:Author>
    </b:Author>
    <b:Title>Desarrollo social y cognitivo</b:Title>
    <b:Year>2015</b:Year>
    <b:Month>11</b:Month>
    <b:Day>19</b:Day>
    <b:Pages>https://es.scribd.com/document/290389280/Desarrollo-Social-y-Cognitivo</b:Pages>
    <b:RefOrder>3</b:RefOrder>
  </b:Source>
  <b:Source>
    <b:Tag>For20</b:Tag>
    <b:SourceType>DocumentFromInternetSite</b:SourceType>
    <b:Guid>{BD6A9E93-711B-4838-9668-278D9BEAFEB9}</b:Guid>
    <b:Author>
      <b:Author>
        <b:NameList>
          <b:Person>
            <b:Last>Infancia</b:Last>
            <b:First>Forma</b:First>
          </b:Person>
        </b:NameList>
      </b:Author>
    </b:Author>
    <b:Title>Forma Infancia </b:Title>
    <b:Year>2020</b:Year>
    <b:Month>Junio</b:Month>
    <b:Day>15</b:Day>
    <b:URL>https://formainfancia.com/metodo-teacch-objetivos-autismo/</b:URL>
    <b:RefOrder>5</b:RefOrder>
  </b:Source>
  <b:Source>
    <b:Tag>Mai19</b:Tag>
    <b:SourceType>InternetSite</b:SourceType>
    <b:Guid>{02C208A5-2970-4CEE-8B01-AB9B3731C5A0}</b:Guid>
    <b:Author>
      <b:Author>
        <b:NameList>
          <b:Person>
            <b:Last>Mai</b:Last>
          </b:Person>
        </b:NameList>
      </b:Author>
    </b:Author>
    <b:Title>Modelo TEACCH para niños con Trastorno del Espectro Autista</b:Title>
    <b:Year>2023</b:Year>
    <b:Month>Agosto</b:Month>
    <b:Day>19</b:Day>
    <b:URL>https://miaulaintegrada.com/educacion/modelo-teacch-para-ninos-con-trastorno-del-espectro-autista/</b:URL>
    <b:RefOrder>7</b:RefOrder>
  </b:Source>
  <b:Source>
    <b:Tag>Red23</b:Tag>
    <b:SourceType>DocumentFromInternetSite</b:SourceType>
    <b:Guid>{12ABDA58-7C6C-4F33-8995-9242C7F88837}</b:Guid>
    <b:Author>
      <b:Author>
        <b:NameList>
          <b:Person>
            <b:Last>Redem</b:Last>
          </b:Person>
        </b:NameList>
      </b:Author>
    </b:Author>
    <b:Title>Red Educativa Mundial </b:Title>
    <b:Year>2023</b:Year>
    <b:Month>Enero</b:Month>
    <b:Day>9</b:Day>
    <b:URL>https://www.redem.org/el-metodo-teacch-en-que-consiste/</b:URL>
    <b:RefOrder>8</b:RefOrder>
  </b:Source>
  <b:Source>
    <b:Tag>Mig25</b:Tag>
    <b:SourceType>InternetSite</b:SourceType>
    <b:Guid>{6007A4BB-30F1-46A0-A234-03034BBF1E4C}</b:Guid>
    <b:Author>
      <b:Author>
        <b:NameList>
          <b:Person>
            <b:Last>Guía</b:Last>
            <b:First>Miguel</b:First>
            <b:Middle>López</b:Middle>
          </b:Person>
        </b:NameList>
      </b:Author>
    </b:Author>
    <b:Title>Pictocuentos.com: la magia de los pictogramas en la lectura infantil</b:Title>
    <b:Year>2025</b:Year>
    <b:Month>Junio</b:Month>
    <b:Day>29</b:Day>
    <b:URL>https://integrapanama.org/2025/06/29/pictogramas-cuentos-infantiles-pictocuentos-com/</b:URL>
    <b:RefOrder>14</b:RefOrder>
  </b:Source>
  <b:Source>
    <b:Tag>Uni24</b:Tag>
    <b:SourceType>InternetSite</b:SourceType>
    <b:Guid>{ECD2FDA7-8926-4B90-8B96-6D575DA6F7C2}</b:Guid>
    <b:Author>
      <b:Author>
        <b:NameList>
          <b:Person>
            <b:Last>Europea</b:Last>
            <b:First>Universidad</b:First>
          </b:Person>
        </b:NameList>
      </b:Author>
    </b:Author>
    <b:Title>Influencia de la metodología Teacch en la enseñanza de niños con Trastorno del espectro autista</b:Title>
    <b:Year>2024</b:Year>
    <b:URL>https://titula.universidadeuropea.com/bitstream/handle/20.500.12880/3584/TFM_Maria%20Laura%20Cornejo%20Castillo.pdf?isAllowed=y&amp;sequence=1</b:URL>
    <b:RefOrder>13</b:RefOrder>
  </b:Source>
  <b:Source>
    <b:Tag>Pal24</b:Tag>
    <b:SourceType>JournalArticle</b:SourceType>
    <b:Guid>{1ECB3D49-5D64-43DF-96BB-352F264E53EB}</b:Guid>
    <b:Author>
      <b:Author>
        <b:NameList>
          <b:Person>
            <b:Last>Palacios-García</b:Last>
            <b:First>Tito.</b:First>
          </b:Person>
        </b:NameList>
      </b:Author>
    </b:Author>
    <b:Title>Adaptaciones curriculares y su importancia en estudiantes con necesidades educativas especiales. Cienciamatria. </b:Title>
    <b:JournalName>Adaptaciones curriculares y su importancia en estudiantes con necesidades educativas especiales. Cienciamatria. </b:JournalName>
    <b:Year>2024</b:Year>
    <b:Pages>313-326</b:Pages>
    <b:RefOrder>9</b:RefOrder>
  </b:Source>
  <b:Source>
    <b:Tag>Pao24</b:Tag>
    <b:SourceType>DocumentFromInternetSite</b:SourceType>
    <b:Guid>{0E6BC267-CD69-4344-B5A1-44A5D814E1CE}</b:Guid>
    <b:Author>
      <b:Author>
        <b:NameList>
          <b:Person>
            <b:Last>Nuño</b:Last>
            <b:First>Paola</b:First>
          </b:Person>
          <b:Person>
            <b:Last>Garrido</b:Last>
            <b:First>Valwntina</b:First>
          </b:Person>
        </b:NameList>
      </b:Author>
    </b:Author>
    <b:Title>ADIPA</b:Title>
    <b:Year>2024</b:Year>
    <b:Month>Abril</b:Month>
    <b:Day>29</b:Day>
    <b:URL>https://adipa.cl/noticias/metodo-teacch-que-es-y-para-que-sirve/?srsltid=AfmBOopeV-lCz_AaBiXMO9gZcpVcCQybbvRhyxA8EBQwlIkQLUAXkEk9</b:URL>
    <b:RefOrder>17</b:RefOrder>
  </b:Source>
  <b:Source>
    <b:Tag>Ain15</b:Tag>
    <b:SourceType>DocumentFromInternetSite</b:SourceType>
    <b:Guid>{630087FC-B029-4DB3-B359-06733C75697D}</b:Guid>
    <b:Title>google</b:Title>
    <b:InternetSiteTitle>Intervencion en un niño TEA mediante el modelo DENVER</b:InternetSiteTitle>
    <b:Year>2015</b:Year>
    <b:URL>https://core.ac.uk/download/pdf/61490963.pdf</b:URL>
    <b:Author>
      <b:Author>
        <b:NameList>
          <b:Person>
            <b:Last>Rubio</b:Last>
            <b:First>Ainhoa</b:First>
            <b:Middle>Peralta</b:Middle>
          </b:Person>
        </b:NameList>
      </b:Author>
    </b:Author>
    <b:RefOrder>4</b:RefOrder>
  </b:Source>
  <b:Source>
    <b:Tag>Wor25</b:Tag>
    <b:SourceType>InternetSite</b:SourceType>
    <b:Guid>{053EF149-FE9F-43F5-8B9A-3E241BE569EC}</b:Guid>
    <b:Author>
      <b:Author>
        <b:NameList>
          <b:Person>
            <b:First>World Health Organization</b:First>
          </b:Person>
        </b:NameList>
      </b:Author>
    </b:Author>
    <b:Title>Autism</b:Title>
    <b:Year>2025</b:Year>
    <b:Month>septiembre</b:Month>
    <b:Day>17</b:Day>
    <b:URL>https://www.who.int/news-room/fact-sheets/detail/autism-spectrum-disorders</b:URL>
    <b:RefOrder>2</b:RefOrder>
  </b:Source>
  <b:Source>
    <b:Tag>Lee25</b:Tag>
    <b:SourceType>InternetSite</b:SourceType>
    <b:Guid>{1B068F0D-CDB9-450D-963A-7B5D1390B232}</b:Guid>
    <b:Author>
      <b:Author>
        <b:NameList>
          <b:Person>
            <b:Last>Lee</b:Last>
            <b:First>S.,</b:First>
            <b:Middle>Quinn, S. y Jiang</b:Middle>
          </b:Person>
        </b:NameList>
      </b:Author>
    </b:Author>
    <b:Title>The Use of Pictorial or Graphic Representation in Reading Comprehension Interventions for Students with Autism Spectrum Disorders: A Meta-Analysis. </b:Title>
    <b:Year>2025</b:Year>
    <b:Month>septiembre</b:Month>
    <b:Day>11</b:Day>
    <b:URL>https://doi.org/10.1007/s10803-025-07014-4</b:URL>
    <b:RefOrder>10</b:RefOrder>
  </b:Source>
  <b:Source>
    <b:Tag>Sun24</b:Tag>
    <b:SourceType>InternetSite</b:SourceType>
    <b:Guid>{BD948619-079C-42B3-A3F6-4321EF465ED4}</b:Guid>
    <b:Author>
      <b:Author>
        <b:NameList>
          <b:Person>
            <b:Last>Sun</b:Last>
            <b:First>S.-J.</b:First>
          </b:Person>
          <b:Person>
            <b:Last>Huang</b:Last>
            <b:First>A.-C.</b:First>
          </b:Person>
          <b:Person>
            <b:Last>Ho</b:Last>
            <b:First>W.-S</b:First>
          </b:Person>
        </b:NameList>
      </b:Author>
    </b:Author>
    <b:Title>Enhancing Social Skills in Autism Students with Augmented-Reality Picturebooks</b:Title>
    <b:Year>2024</b:Year>
    <b:Month>junio</b:Month>
    <b:Day>5</b:Day>
    <b:URL>https://doi.org/10.3390/app14114907</b:URL>
    <b:RefOrder>15</b:RefOrder>
  </b:Source>
  <b:Source>
    <b:Tag>Med25</b:Tag>
    <b:SourceType>InternetSite</b:SourceType>
    <b:Guid>{0E6D84EB-4653-464E-97C4-1249828DFDBB}</b:Guid>
    <b:Author>
      <b:Author>
        <b:NameList>
          <b:Person>
            <b:Last>Medeiros</b:Last>
            <b:First>S.,</b:First>
            <b:Middle>Cohn, N., Foulsham, T</b:Middle>
          </b:Person>
        </b:NameList>
      </b:Author>
    </b:Author>
    <b:Title>Association of autistic traits with inference generation in visual narratives</b:Title>
    <b:Year>2025</b:Year>
    <b:Month>mayo </b:Month>
    <b:Day>22</b:Day>
    <b:URL>https://www.nature.com/articles/s41598-025-01252-3</b:URL>
    <b:RefOrder>16</b:RefOrder>
  </b:Source>
  <b:Source>
    <b:Tag>UNC25</b:Tag>
    <b:SourceType>InternetSite</b:SourceType>
    <b:Guid>{4DF06B0A-8E0C-4534-8C33-9349CF7F6436}</b:Guid>
    <b:Author>
      <b:Author>
        <b:NameList>
          <b:Person>
            <b:First>UNC School of Medicine</b:First>
          </b:Person>
        </b:NameList>
      </b:Author>
    </b:Author>
    <b:Title>TEACCH Autism Program</b:Title>
    <b:Year>2025</b:Year>
    <b:URL>https://teacch.com/about-us/</b:URL>
    <b:RefOrder>6</b:RefOrder>
  </b:Source>
  <b:Source>
    <b:Tag>Tis03</b:Tag>
    <b:SourceType>InternetSite</b:SourceType>
    <b:Guid>{4495C749-3291-4BBB-83C9-1F6128633F7D}</b:Guid>
    <b:Author>
      <b:Author>
        <b:NameList>
          <b:Person>
            <b:Last>Tissot</b:Last>
            <b:First>C.,</b:First>
            <b:Middle>&amp; Evans, R</b:Middle>
          </b:Person>
        </b:NameList>
      </b:Author>
    </b:Author>
    <b:Title>Visual Teaching Strategies for Children with Autism. Early Child Development and Care, 173(4), 425–433.</b:Title>
    <b:Year>2003</b:Year>
    <b:URL>https://doi.org/10.1080/0300443032000079104</b:URL>
    <b:RefOrder>11</b:RefOrder>
  </b:Source>
  <b:Source>
    <b:Tag>Med23</b:Tag>
    <b:SourceType>InternetSite</b:SourceType>
    <b:Guid>{D2F68DF5-22AD-477F-A863-25A8FB3093CF}</b:Guid>
    <b:Author>
      <b:Author>
        <b:NameList>
          <b:Person>
            <b:Last>Medina</b:Last>
            <b:First>María</b:First>
            <b:Middle>Mercedes</b:Middle>
          </b:Person>
          <b:Person>
            <b:Last>Tapia</b:Last>
            <b:First>Gabriela</b:First>
            <b:Middle>Edith</b:Middle>
          </b:Person>
          <b:Person>
            <b:Last>Bander</b:Last>
            <b:First>Melina</b:First>
            <b:Middle>Priscila</b:Middle>
          </b:Person>
          <b:Person>
            <b:Last>Tissone</b:Last>
            <b:First>Sebastián</b:First>
            <b:Middle>Enrique</b:Middle>
          </b:Person>
          <b:Person>
            <b:Last>Salvatore</b:Last>
            <b:First>Luis</b:First>
            <b:Middle>Alberto</b:Middle>
          </b:Person>
          <b:Person>
            <b:Last>Conte</b:Last>
            <b:First>Cecilia</b:First>
            <b:Middle>Paola</b:Middle>
          </b:Person>
        </b:NameList>
      </b:Author>
    </b:Author>
    <b:Title>El Uso de Pictogramas como Estrategia de Enseñanza-Aprendizaje en Educación Superior</b:Title>
    <b:Year>2023</b:Year>
    <b:Month>septiembre</b:Month>
    <b:Day>1</b:Day>
    <b:URL>https://sedici.unlp.edu.ar/handle/10915/166687</b:URL>
    <b:RefOrder>12</b:RefOrder>
  </b:Source>
</b:Sources>
</file>

<file path=customXml/itemProps1.xml><?xml version="1.0" encoding="utf-8"?>
<ds:datastoreItem xmlns:ds="http://schemas.openxmlformats.org/officeDocument/2006/customXml" ds:itemID="{D8CB9CD5-9704-49E6-833F-21E367EEF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8</Pages>
  <Words>3428</Words>
  <Characters>21637</Characters>
  <Application>Microsoft Office Word</Application>
  <DocSecurity>0</DocSecurity>
  <Lines>462</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EVELYN GAIBOR SANCHEZ</dc:creator>
  <cp:keywords/>
  <dc:description/>
  <cp:lastModifiedBy>DELIA EVELYN GAIBOR SANCHEZ</cp:lastModifiedBy>
  <cp:revision>65</cp:revision>
  <dcterms:created xsi:type="dcterms:W3CDTF">2025-09-25T01:52:00Z</dcterms:created>
  <dcterms:modified xsi:type="dcterms:W3CDTF">2025-09-28T03:27:00Z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8ce3b099-2f3d-4cf0-a148-1c707444f0ad</vt:lpwstr>
  </property>
</Properties>
</file>